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39F1" w:rsidR="00C719A4" w:rsidP="00C719A4" w:rsidRDefault="46383749" w14:paraId="712D76DF" w14:textId="689C387A">
      <w:pPr>
        <w:pStyle w:val="Heading2"/>
        <w:spacing w:after="0"/>
      </w:pPr>
      <w:r>
        <w:t>Harvest cells from antioxidant treatments</w:t>
      </w:r>
    </w:p>
    <w:p w:rsidR="00C719A4" w:rsidP="00C719A4" w:rsidRDefault="00C719A4" w14:paraId="78363A9A" w14:textId="77777777"/>
    <w:p w:rsidR="00C719A4" w:rsidP="00C719A4" w:rsidRDefault="00C719A4" w14:paraId="53730DDF" w14:textId="1759F195">
      <w:r w:rsidRPr="005139F1">
        <w:rPr>
          <w:b w:val="1"/>
          <w:bCs w:val="1"/>
        </w:rPr>
        <w:t xml:space="preserve">Date: </w:t>
      </w:r>
      <w:r>
        <w:rPr>
          <w:b w:val="1"/>
          <w:bCs w:val="1"/>
        </w:rPr>
        <w:t>April 18</w:t>
      </w:r>
      <w:r w:rsidR="00E236D7">
        <w:rPr>
          <w:b w:val="1"/>
          <w:bCs w:val="1"/>
        </w:rPr>
        <w:t>,</w:t>
      </w:r>
      <w:r>
        <w:rPr>
          <w:b w:val="1"/>
          <w:bCs w:val="1"/>
        </w:rPr>
        <w:t xml:space="preserve"> 2023</w:t>
      </w:r>
      <w:r w:rsidR="000D37C5">
        <w:pict w14:anchorId="749EEC17">
          <v:rect id="_x0000_i1025" style="width:0;height:1.5pt" o:hr="t" o:hrstd="t" o:hralign="center" fillcolor="#a0a0a0" stroked="f"/>
        </w:pict>
      </w:r>
    </w:p>
    <w:p w:rsidR="00C719A4" w:rsidP="00C719A4" w:rsidRDefault="00C719A4" w14:paraId="7FE7FB73" w14:textId="79EEEDA6">
      <w:pPr>
        <w:pStyle w:val="Heading2"/>
      </w:pPr>
      <w:r>
        <w:t>Objectives, Hypotheses</w:t>
      </w:r>
    </w:p>
    <w:p w:rsidRPr="00C719A4" w:rsidR="00C719A4" w:rsidP="00C719A4" w:rsidRDefault="3DAF7FFA" w14:paraId="1DC65013" w14:textId="38724CA4">
      <w:r>
        <w:t xml:space="preserve">We will harvest the cells seeded and treated </w:t>
      </w:r>
      <w:r w:rsidR="00CF4DB2">
        <w:t>last class</w:t>
      </w:r>
      <w:r>
        <w:t xml:space="preserve"> and store them in the fridge or at room temp until next class. The variable storage conditions will represent varying oxidative “challenges” designed to induce lipid oxidation. We expect antioxidant-treated cells to show less lipid oxidation if the cells have taken up the antioxidants during culture. </w:t>
      </w:r>
    </w:p>
    <w:p w:rsidR="00C719A4" w:rsidP="00C719A4" w:rsidRDefault="00C719A4" w14:paraId="6DC11D95" w14:textId="360D6056"/>
    <w:p w:rsidR="00C719A4" w:rsidP="62B55FCF" w:rsidRDefault="000D37C5" w14:paraId="53479678" w14:textId="77777777">
      <w:pPr>
        <w:rPr>
          <w:highlight w:val="yellow"/>
        </w:rPr>
      </w:pPr>
      <w:r>
        <w:pict w14:anchorId="59307F86">
          <v:rect id="_x0000_i1026" style="width:0;height:1.5pt" o:hr="t" o:hrstd="t" o:hralign="center" fillcolor="#a0a0a0" stroked="f"/>
        </w:pict>
      </w:r>
    </w:p>
    <w:p w:rsidRPr="000B3C8E" w:rsidR="00F768BE" w:rsidP="000B3C8E" w:rsidRDefault="00C719A4" w14:paraId="787B5765" w14:textId="5F11DC7C">
      <w:pPr>
        <w:pStyle w:val="Heading2"/>
      </w:pPr>
      <w:r>
        <w:t>Protocol/Procedure</w:t>
      </w:r>
    </w:p>
    <w:p w:rsidR="00F768BE" w:rsidP="00C719A4" w:rsidRDefault="62B55FCF" w14:paraId="71B15848" w14:textId="2712F739">
      <w:pPr>
        <w:rPr>
          <w:u w:val="single"/>
        </w:rPr>
      </w:pPr>
      <w:r w:rsidRPr="62B55FCF">
        <w:rPr>
          <w:u w:val="single"/>
        </w:rPr>
        <w:t>Cell Harvesting</w:t>
      </w:r>
    </w:p>
    <w:p w:rsidR="00754BAA" w:rsidP="00F768BE" w:rsidRDefault="62B55FCF" w14:paraId="06174B10" w14:textId="145D37E4">
      <w:pPr>
        <w:pStyle w:val="ListParagraph"/>
        <w:numPr>
          <w:ilvl w:val="0"/>
          <w:numId w:val="7"/>
        </w:numPr>
      </w:pPr>
      <w:r>
        <w:t>Aspirate media from the 3x t175 flasks</w:t>
      </w:r>
    </w:p>
    <w:p w:rsidR="00754BAA" w:rsidP="00F768BE" w:rsidRDefault="4D440813" w14:paraId="59AF69EF" w14:textId="2D72BE46">
      <w:pPr>
        <w:pStyle w:val="ListParagraph"/>
        <w:numPr>
          <w:ilvl w:val="0"/>
          <w:numId w:val="7"/>
        </w:numPr>
      </w:pPr>
      <w:r>
        <w:t>Add 8 mL PBS to each flask</w:t>
      </w:r>
    </w:p>
    <w:p w:rsidR="62B55FCF" w:rsidP="62B55FCF" w:rsidRDefault="425EAA6F" w14:paraId="4707B536" w14:textId="00083DB3">
      <w:pPr>
        <w:pStyle w:val="ListParagraph"/>
        <w:numPr>
          <w:ilvl w:val="0"/>
          <w:numId w:val="7"/>
        </w:numPr>
        <w:rPr>
          <w:rFonts w:ascii="Calibri" w:hAnsi="Calibri" w:eastAsia="Calibri"/>
        </w:rPr>
      </w:pPr>
      <w:r w:rsidRPr="425EAA6F">
        <w:rPr>
          <w:rFonts w:ascii="Calibri" w:hAnsi="Calibri" w:eastAsia="Calibri"/>
        </w:rPr>
        <w:t>Thoroughly scrape bottom of flask to release cells</w:t>
      </w:r>
    </w:p>
    <w:p w:rsidR="00F768BE" w:rsidP="000B3C8E" w:rsidRDefault="425EAA6F" w14:paraId="51A32100" w14:textId="43FBC51C">
      <w:pPr>
        <w:pStyle w:val="ListParagraph"/>
        <w:numPr>
          <w:ilvl w:val="0"/>
          <w:numId w:val="7"/>
        </w:numPr>
      </w:pPr>
      <w:r>
        <w:t>Once cells are detached, transfer cells from the three flasks to the three 15mL tubes and label appropriately depending on which cells they contain.</w:t>
      </w:r>
    </w:p>
    <w:p w:rsidR="000B3C8E" w:rsidP="000B3C8E" w:rsidRDefault="4D440813" w14:paraId="3EED6615" w14:textId="115F0D3B">
      <w:pPr>
        <w:pStyle w:val="ListParagraph"/>
        <w:numPr>
          <w:ilvl w:val="0"/>
          <w:numId w:val="7"/>
        </w:numPr>
      </w:pPr>
      <w:r>
        <w:t>Count the cells</w:t>
      </w:r>
    </w:p>
    <w:p w:rsidR="000B3C8E" w:rsidP="000B3C8E" w:rsidRDefault="425EAA6F" w14:paraId="068B5599" w14:textId="29942958">
      <w:pPr>
        <w:pStyle w:val="ListParagraph"/>
        <w:numPr>
          <w:ilvl w:val="1"/>
          <w:numId w:val="7"/>
        </w:numPr>
      </w:pPr>
      <w:r>
        <w:t>Mix the cells well (pipette most of volume up and down 7-10 times)</w:t>
      </w:r>
    </w:p>
    <w:p w:rsidR="000B3C8E" w:rsidP="000B3C8E" w:rsidRDefault="62B55FCF" w14:paraId="7E1A4709" w14:textId="746E855E">
      <w:pPr>
        <w:pStyle w:val="ListParagraph"/>
        <w:numPr>
          <w:ilvl w:val="1"/>
          <w:numId w:val="7"/>
        </w:numPr>
      </w:pPr>
      <w:r>
        <w:t>Transfer 10 uL to a hemocytometer</w:t>
      </w:r>
    </w:p>
    <w:p w:rsidR="000B3C8E" w:rsidP="000B3C8E" w:rsidRDefault="62B55FCF" w14:paraId="5A23B534" w14:textId="77777777">
      <w:pPr>
        <w:pStyle w:val="ListParagraph"/>
        <w:numPr>
          <w:ilvl w:val="1"/>
          <w:numId w:val="7"/>
        </w:numPr>
      </w:pPr>
      <w:r>
        <w:t>Count the four corners of the grid and perform:</w:t>
      </w:r>
    </w:p>
    <w:p w:rsidR="000B3C8E" w:rsidP="000B3C8E" w:rsidRDefault="425EAA6F" w14:paraId="4EFF4EC6" w14:textId="1301DCA3">
      <w:pPr>
        <w:pStyle w:val="ListParagraph"/>
        <w:numPr>
          <w:ilvl w:val="2"/>
          <w:numId w:val="7"/>
        </w:numPr>
      </w:pPr>
      <w:r>
        <w:t>Cells / mL = (total count / 4) * 10,000</w:t>
      </w:r>
    </w:p>
    <w:p w:rsidR="000B3C8E" w:rsidP="000B3C8E" w:rsidRDefault="425EAA6F" w14:paraId="0BCD7190" w14:textId="3BF9CD0C">
      <w:pPr>
        <w:pStyle w:val="ListParagraph"/>
        <w:numPr>
          <w:ilvl w:val="2"/>
          <w:numId w:val="7"/>
        </w:numPr>
      </w:pPr>
      <w:r>
        <w:t>Total cells = (Cells / mL) * [Volume of solution]</w:t>
      </w:r>
    </w:p>
    <w:p w:rsidR="00D76DC5" w:rsidP="00D76DC5" w:rsidRDefault="75CC0E44" w14:paraId="65DD1C9D" w14:textId="13F308BF">
      <w:pPr>
        <w:pStyle w:val="ListParagraph"/>
        <w:numPr>
          <w:ilvl w:val="0"/>
          <w:numId w:val="7"/>
        </w:numPr>
      </w:pPr>
      <w:r>
        <w:t xml:space="preserve">Identify your </w:t>
      </w:r>
      <w:r w:rsidRPr="75CC0E44">
        <w:rPr>
          <w:i/>
          <w:iCs/>
        </w:rPr>
        <w:t>lowest</w:t>
      </w:r>
      <w:r>
        <w:t xml:space="preserve"> cell number condition. For the other two conditions, remove the appropriate amount of cell suspension so that all tubes have an equal </w:t>
      </w:r>
      <w:r w:rsidRPr="75CC0E44">
        <w:rPr>
          <w:b/>
          <w:bCs/>
        </w:rPr>
        <w:t xml:space="preserve">total </w:t>
      </w:r>
      <w:r>
        <w:t>number of cells.</w:t>
      </w:r>
    </w:p>
    <w:p w:rsidR="00CF4DB2" w:rsidP="00CF4DB2" w:rsidRDefault="00CF4DB2" w14:paraId="0D010FFE" w14:textId="77777777">
      <w:pPr>
        <w:pStyle w:val="ListParagraph"/>
        <w:numPr>
          <w:ilvl w:val="1"/>
          <w:numId w:val="7"/>
        </w:numPr>
      </w:pPr>
      <w:r>
        <w:t>For example, suppose you have the following cell counts</w:t>
      </w:r>
    </w:p>
    <w:p w:rsidR="00CF4DB2" w:rsidP="00CF4DB2" w:rsidRDefault="00CF4DB2" w14:paraId="7CCF2D14" w14:textId="77777777">
      <w:pPr>
        <w:pStyle w:val="ListParagraph"/>
        <w:numPr>
          <w:ilvl w:val="2"/>
          <w:numId w:val="7"/>
        </w:numPr>
      </w:pPr>
      <w:r>
        <w:t>Flask A: 40,000 cells/mL and 320,000 total cells</w:t>
      </w:r>
    </w:p>
    <w:p w:rsidR="00CF4DB2" w:rsidP="00CF4DB2" w:rsidRDefault="00CF4DB2" w14:paraId="3301661B" w14:textId="77777777">
      <w:pPr>
        <w:pStyle w:val="ListParagraph"/>
        <w:numPr>
          <w:ilvl w:val="2"/>
          <w:numId w:val="7"/>
        </w:numPr>
      </w:pPr>
      <w:r>
        <w:t>Flask B: 30,000 cells/mL and 240,000 total cells</w:t>
      </w:r>
    </w:p>
    <w:p w:rsidR="00CF4DB2" w:rsidP="00CF4DB2" w:rsidRDefault="00CF4DB2" w14:paraId="57B6EDCD" w14:textId="77777777">
      <w:pPr>
        <w:pStyle w:val="ListParagraph"/>
        <w:numPr>
          <w:ilvl w:val="2"/>
          <w:numId w:val="7"/>
        </w:numPr>
      </w:pPr>
      <w:r>
        <w:t>Flask C: 50,000 cells/mL and 400,000 total cells.</w:t>
      </w:r>
    </w:p>
    <w:p w:rsidR="00CF4DB2" w:rsidP="00CF4DB2" w:rsidRDefault="00CF4DB2" w14:paraId="6DA340B4" w14:textId="4F38534F">
      <w:pPr>
        <w:pStyle w:val="ListParagraph"/>
        <w:numPr>
          <w:ilvl w:val="1"/>
          <w:numId w:val="7"/>
        </w:numPr>
      </w:pPr>
      <w:r>
        <w:t>The lowest cell number condition is flask B with 240,000 total cells. Thus, you will remove cell suspension from flasks A and C such that each tube also has 240,000 total cells. For flask A, we need to remove 80,000 cells. This means pipetting out 2 mL of cell suspension. For flask C, we need to remove 160,000 cells. This means pipetting out (160,000 cells / (50,000 cells/mL)) =  3.2 mL.</w:t>
      </w:r>
    </w:p>
    <w:p w:rsidR="000B3C8E" w:rsidP="000B3C8E" w:rsidRDefault="2BEA4D27" w14:paraId="62EBE4E5" w14:textId="336BEDCD">
      <w:pPr>
        <w:pStyle w:val="ListParagraph"/>
        <w:numPr>
          <w:ilvl w:val="0"/>
          <w:numId w:val="7"/>
        </w:numPr>
      </w:pPr>
      <w:r>
        <w:t>Centrifuge all cells at 300 x g for 5 mins [Make sure to balance appropriately]</w:t>
      </w:r>
    </w:p>
    <w:p w:rsidR="000B3C8E" w:rsidP="000B3C8E" w:rsidRDefault="4D440813" w14:paraId="04A94E96" w14:textId="17F21507">
      <w:pPr>
        <w:pStyle w:val="ListParagraph"/>
        <w:numPr>
          <w:ilvl w:val="0"/>
          <w:numId w:val="7"/>
        </w:numPr>
      </w:pPr>
      <w:r>
        <w:t>Aspirate the supernatant, being careful not to aspirate the cells.</w:t>
      </w:r>
    </w:p>
    <w:p w:rsidR="00D76DC5" w:rsidP="000B3C8E" w:rsidRDefault="35317D15" w14:paraId="0BA82BFC" w14:textId="275F371A">
      <w:pPr>
        <w:pStyle w:val="ListParagraph"/>
        <w:numPr>
          <w:ilvl w:val="0"/>
          <w:numId w:val="7"/>
        </w:numPr>
      </w:pPr>
      <w:r>
        <w:t>Resuspend the cells in 2 mL of PBS for each tube</w:t>
      </w:r>
    </w:p>
    <w:p w:rsidR="00D76DC5" w:rsidP="2BEA4D27" w:rsidRDefault="2343AD76" w14:paraId="2698E29E" w14:textId="04C3E506">
      <w:pPr>
        <w:pStyle w:val="ListParagraph"/>
        <w:numPr>
          <w:ilvl w:val="0"/>
          <w:numId w:val="7"/>
        </w:numPr>
        <w:rPr>
          <w:rFonts w:ascii="Calibri" w:hAnsi="Calibri" w:eastAsia="Calibri"/>
        </w:rPr>
      </w:pPr>
      <w:r>
        <w:t xml:space="preserve">Pipette 900uL of each condition into two labeled 1.5mL Eppendorf tubes. </w:t>
      </w:r>
    </w:p>
    <w:p w:rsidR="00D76DC5" w:rsidP="35317D15" w:rsidRDefault="2343AD76" w14:paraId="07442A5D" w14:textId="3EE0E2B4">
      <w:pPr>
        <w:pStyle w:val="ListParagraph"/>
        <w:numPr>
          <w:ilvl w:val="1"/>
          <w:numId w:val="7"/>
        </w:numPr>
        <w:ind w:left="720"/>
        <w:rPr>
          <w:rFonts w:ascii="Calibri" w:hAnsi="Calibri" w:eastAsia="Calibri"/>
        </w:rPr>
      </w:pPr>
      <w:r>
        <w:t xml:space="preserve"> Each group will have two labeled 1.5mL Eppendorf tubes. </w:t>
      </w:r>
    </w:p>
    <w:p w:rsidR="00D76DC5" w:rsidP="2BEA4D27" w:rsidRDefault="2343AD76" w14:paraId="3D1D7088" w14:textId="7B05526A">
      <w:pPr>
        <w:pStyle w:val="ListParagraph"/>
        <w:numPr>
          <w:ilvl w:val="1"/>
          <w:numId w:val="7"/>
        </w:numPr>
      </w:pPr>
      <w:r>
        <w:t xml:space="preserve"> Each group will have 6 tubes</w:t>
      </w:r>
    </w:p>
    <w:p w:rsidR="2343AD76" w:rsidP="2343AD76" w:rsidRDefault="2343AD76" w14:paraId="48C81592" w14:textId="0AA52E76">
      <w:pPr>
        <w:pStyle w:val="ListParagraph"/>
        <w:numPr>
          <w:ilvl w:val="2"/>
          <w:numId w:val="7"/>
        </w:numPr>
        <w:rPr>
          <w:rFonts w:ascii="Calibri" w:hAnsi="Calibri" w:eastAsia="Calibri"/>
        </w:rPr>
      </w:pPr>
      <w:r w:rsidRPr="2343AD76">
        <w:rPr>
          <w:rFonts w:ascii="Calibri" w:hAnsi="Calibri" w:eastAsia="Calibri"/>
        </w:rPr>
        <w:t>2 per condition</w:t>
      </w:r>
    </w:p>
    <w:p w:rsidR="2343AD76" w:rsidP="2343AD76" w:rsidRDefault="2343AD76" w14:paraId="19775162" w14:textId="319C718C">
      <w:pPr>
        <w:pStyle w:val="ListParagraph"/>
        <w:numPr>
          <w:ilvl w:val="2"/>
          <w:numId w:val="7"/>
        </w:numPr>
        <w:rPr>
          <w:rFonts w:ascii="Calibri" w:hAnsi="Calibri" w:eastAsia="Calibri"/>
        </w:rPr>
      </w:pPr>
      <w:r w:rsidRPr="2343AD76">
        <w:rPr>
          <w:rFonts w:ascii="Calibri" w:hAnsi="Calibri" w:eastAsia="Calibri"/>
        </w:rPr>
        <w:t>All labeled with [class meeting day, group #, condition]</w:t>
      </w:r>
    </w:p>
    <w:p w:rsidR="00D76DC5" w:rsidP="000B3C8E" w:rsidRDefault="46383749" w14:paraId="33F188D0" w14:textId="4612B0EE">
      <w:pPr>
        <w:pStyle w:val="ListParagraph"/>
        <w:numPr>
          <w:ilvl w:val="0"/>
          <w:numId w:val="7"/>
        </w:numPr>
      </w:pPr>
      <w:r>
        <w:t>Centrifuge all cells at 300 x g for 5 minutes</w:t>
      </w:r>
    </w:p>
    <w:p w:rsidR="00BD2E0F" w:rsidP="000B3C8E" w:rsidRDefault="2343AD76" w14:paraId="134D7365" w14:textId="67188C07">
      <w:pPr>
        <w:pStyle w:val="ListParagraph"/>
        <w:numPr>
          <w:ilvl w:val="0"/>
          <w:numId w:val="7"/>
        </w:numPr>
      </w:pPr>
      <w:r>
        <w:t>Aspirate the supernatant, being careful not to aspirate the cells but removing as much liquid as possible.</w:t>
      </w:r>
    </w:p>
    <w:p w:rsidR="2343AD76" w:rsidP="2343AD76" w:rsidRDefault="2343AD76" w14:paraId="63B673BB" w14:textId="63264F49">
      <w:pPr>
        <w:pStyle w:val="ListParagraph"/>
        <w:numPr>
          <w:ilvl w:val="0"/>
          <w:numId w:val="7"/>
        </w:numPr>
        <w:rPr>
          <w:rFonts w:ascii="Calibri" w:hAnsi="Calibri" w:eastAsia="Calibri"/>
        </w:rPr>
      </w:pPr>
      <w:r w:rsidRPr="2343AD76">
        <w:rPr>
          <w:rFonts w:ascii="Calibri" w:hAnsi="Calibri" w:eastAsia="Calibri"/>
        </w:rPr>
        <w:t xml:space="preserve">Store one tube for each condition in the fridge </w:t>
      </w:r>
      <w:r w:rsidR="00CF4DB2">
        <w:rPr>
          <w:rFonts w:ascii="Calibri" w:hAnsi="Calibri" w:eastAsia="Calibri"/>
        </w:rPr>
        <w:t>until next class</w:t>
      </w:r>
    </w:p>
    <w:p w:rsidR="2343AD76" w:rsidP="2343AD76" w:rsidRDefault="2343AD76" w14:paraId="7368CD01" w14:textId="37AE7766">
      <w:pPr>
        <w:pStyle w:val="ListParagraph"/>
        <w:numPr>
          <w:ilvl w:val="0"/>
          <w:numId w:val="7"/>
        </w:numPr>
        <w:rPr>
          <w:rFonts w:ascii="Calibri" w:hAnsi="Calibri" w:eastAsia="Calibri"/>
        </w:rPr>
      </w:pPr>
      <w:r w:rsidRPr="2343AD76">
        <w:rPr>
          <w:rFonts w:ascii="Calibri" w:hAnsi="Calibri" w:eastAsia="Calibri"/>
        </w:rPr>
        <w:t xml:space="preserve">Store tube for each condition at room temperature </w:t>
      </w:r>
      <w:r w:rsidR="00CF4DB2">
        <w:rPr>
          <w:rFonts w:ascii="Calibri" w:hAnsi="Calibri" w:eastAsia="Calibri"/>
        </w:rPr>
        <w:t>until next class</w:t>
      </w:r>
    </w:p>
    <w:p w:rsidR="00C719A4" w:rsidP="062C8563" w:rsidRDefault="00C719A4" w14:paraId="5CFC0607" w14:textId="53B430E2"/>
    <w:p w:rsidR="00C719A4" w:rsidP="00C719A4" w:rsidRDefault="00C719A4" w14:paraId="0BD72290" w14:textId="77777777"/>
    <w:p w:rsidR="00C719A4" w:rsidP="00C719A4" w:rsidRDefault="00C719A4" w14:paraId="57559786" w14:textId="77777777"/>
    <w:p w:rsidR="00C719A4" w:rsidP="00C719A4" w:rsidRDefault="00C719A4" w14:paraId="09A2C5C7" w14:textId="77777777"/>
    <w:p w:rsidR="00C719A4" w:rsidP="00C719A4" w:rsidRDefault="00C719A4" w14:paraId="448A0B74" w14:textId="77777777"/>
    <w:p w:rsidR="00C719A4" w:rsidP="00C719A4" w:rsidRDefault="00C719A4" w14:paraId="7EE648C3" w14:textId="77777777"/>
    <w:p w:rsidR="00C719A4" w:rsidP="00C719A4" w:rsidRDefault="00C719A4" w14:paraId="6382690F" w14:textId="77777777"/>
    <w:p w:rsidR="00C719A4" w:rsidP="00C719A4" w:rsidRDefault="00C719A4" w14:paraId="1D0546FB" w14:textId="77777777"/>
    <w:p w:rsidR="00C719A4" w:rsidP="00C719A4" w:rsidRDefault="00C719A4" w14:paraId="6E80DF8D" w14:textId="77777777"/>
    <w:p w:rsidR="00C719A4" w:rsidP="00C719A4" w:rsidRDefault="00C719A4" w14:paraId="610D124A" w14:textId="77777777"/>
    <w:p w:rsidR="00C719A4" w:rsidP="00C719A4" w:rsidRDefault="00C719A4" w14:paraId="4D839AA4" w14:textId="77777777"/>
    <w:p w:rsidR="00C719A4" w:rsidP="00C719A4" w:rsidRDefault="00C719A4" w14:paraId="4CD065C9" w14:textId="77777777"/>
    <w:p w:rsidR="00C719A4" w:rsidP="00C719A4" w:rsidRDefault="00C719A4" w14:paraId="71DDB28C" w14:textId="77777777"/>
    <w:p w:rsidRPr="00C71824" w:rsidR="00C719A4" w:rsidP="00C719A4" w:rsidRDefault="00C719A4" w14:paraId="61179F97" w14:textId="77777777"/>
    <w:p w:rsidR="00C719A4" w:rsidP="00C719A4" w:rsidRDefault="00C719A4" w14:paraId="62525213" w14:textId="77777777"/>
    <w:p w:rsidR="00BC7C4B" w:rsidRDefault="00BC7C4B" w14:paraId="3132AA26" w14:textId="77777777"/>
    <w:sectPr w:rsidR="00BC7C4B" w:rsidSect="00217C75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7C5" w:rsidP="00F768BE" w:rsidRDefault="000D37C5" w14:paraId="729FF3D0" w14:textId="77777777">
      <w:r>
        <w:separator/>
      </w:r>
    </w:p>
  </w:endnote>
  <w:endnote w:type="continuationSeparator" w:id="0">
    <w:p w:rsidR="000D37C5" w:rsidP="00F768BE" w:rsidRDefault="000D37C5" w14:paraId="693616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7C5" w:rsidP="00F768BE" w:rsidRDefault="000D37C5" w14:paraId="3A17CCBC" w14:textId="77777777">
      <w:r>
        <w:separator/>
      </w:r>
    </w:p>
  </w:footnote>
  <w:footnote w:type="continuationSeparator" w:id="0">
    <w:p w:rsidR="000D37C5" w:rsidP="00F768BE" w:rsidRDefault="000D37C5" w14:paraId="7192F1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4439" w:rsidP="00C76226" w:rsidRDefault="007A3B45" w14:paraId="0B23842A" w14:textId="036ED18D">
    <w:pPr>
      <w:pStyle w:val="Heading2"/>
      <w:tabs>
        <w:tab w:val="right" w:pos="9360"/>
      </w:tabs>
    </w:pPr>
    <w:r>
      <w:t>BME 174</w:t>
    </w:r>
    <w:r>
      <w:tab/>
    </w:r>
    <w:r>
      <w:t>Week 1</w:t>
    </w:r>
    <w:r w:rsidR="00754BAA">
      <w:t>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E08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ECD757F"/>
    <w:multiLevelType w:val="hybridMultilevel"/>
    <w:tmpl w:val="BCCC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A49C1"/>
    <w:multiLevelType w:val="hybridMultilevel"/>
    <w:tmpl w:val="699E4B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6C07EB"/>
    <w:multiLevelType w:val="hybridMultilevel"/>
    <w:tmpl w:val="E204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6BAA"/>
    <w:multiLevelType w:val="hybridMultilevel"/>
    <w:tmpl w:val="4A88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D132D"/>
    <w:multiLevelType w:val="hybridMultilevel"/>
    <w:tmpl w:val="CD3C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7D31"/>
    <w:multiLevelType w:val="hybridMultilevel"/>
    <w:tmpl w:val="478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9"/>
    <w:rsid w:val="00092B7B"/>
    <w:rsid w:val="000B3C8E"/>
    <w:rsid w:val="000D37C5"/>
    <w:rsid w:val="002973A9"/>
    <w:rsid w:val="00373998"/>
    <w:rsid w:val="00754BAA"/>
    <w:rsid w:val="007A3B45"/>
    <w:rsid w:val="00A14BAC"/>
    <w:rsid w:val="00B50D49"/>
    <w:rsid w:val="00BC7C4B"/>
    <w:rsid w:val="00BD2E0F"/>
    <w:rsid w:val="00C719A4"/>
    <w:rsid w:val="00CE1A4A"/>
    <w:rsid w:val="00CF4DB2"/>
    <w:rsid w:val="00D76DC5"/>
    <w:rsid w:val="00E236D7"/>
    <w:rsid w:val="00F768BE"/>
    <w:rsid w:val="062C8563"/>
    <w:rsid w:val="11030610"/>
    <w:rsid w:val="2343AD76"/>
    <w:rsid w:val="2BEA4D27"/>
    <w:rsid w:val="35317D15"/>
    <w:rsid w:val="3DAF7FFA"/>
    <w:rsid w:val="425EAA6F"/>
    <w:rsid w:val="46383749"/>
    <w:rsid w:val="4D440813"/>
    <w:rsid w:val="62B55FCF"/>
    <w:rsid w:val="75CC0E44"/>
    <w:rsid w:val="79B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FA5E"/>
  <w15:chartTrackingRefBased/>
  <w15:docId w15:val="{73E50AAF-A931-405D-B8F1-27A5ED3852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19A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9A4"/>
    <w:pPr>
      <w:spacing w:after="200" w:line="276" w:lineRule="auto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C719A4"/>
    <w:rPr>
      <w:rFonts w:eastAsiaTheme="minorHAnsi"/>
      <w:b/>
      <w:bCs/>
      <w:sz w:val="28"/>
      <w:szCs w:val="28"/>
      <w:lang w:eastAsia="en-US"/>
    </w:rPr>
  </w:style>
  <w:style w:type="paragraph" w:styleId="ListBullet">
    <w:name w:val="List Bullet"/>
    <w:basedOn w:val="Normal"/>
    <w:uiPriority w:val="99"/>
    <w:unhideWhenUsed/>
    <w:rsid w:val="00C719A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71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8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68BE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8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68BE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Yuen Jr, John S</dc:creator>
  <keywords/>
  <dc:description/>
  <lastModifiedBy>Jake A. Marko</lastModifiedBy>
  <revision>4</revision>
  <dcterms:created xsi:type="dcterms:W3CDTF">2023-04-24T19:35:00.0000000Z</dcterms:created>
  <dcterms:modified xsi:type="dcterms:W3CDTF">2023-12-11T21:31:12.7084542Z</dcterms:modified>
</coreProperties>
</file>