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B74A" w14:textId="77777777" w:rsidR="00D360BA" w:rsidRPr="002160AD" w:rsidRDefault="00D360BA" w:rsidP="00D360BA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Vismodegib</w:t>
      </w:r>
      <w:proofErr w:type="spellEnd"/>
      <w:r>
        <w:rPr>
          <w:rFonts w:ascii="Arial" w:hAnsi="Arial" w:cs="Arial"/>
          <w:b/>
        </w:rPr>
        <w:t>-Treatment</w:t>
      </w:r>
      <w:r w:rsidRPr="002160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Alters</w:t>
      </w:r>
      <w:r w:rsidRPr="002160AD">
        <w:rPr>
          <w:rFonts w:ascii="Arial" w:hAnsi="Arial" w:cs="Arial"/>
          <w:b/>
        </w:rPr>
        <w:t xml:space="preserve"> Basal Cell Carcinoma Cells Nuclear </w:t>
      </w:r>
      <w:r>
        <w:rPr>
          <w:rFonts w:ascii="Arial" w:hAnsi="Arial" w:cs="Arial"/>
          <w:b/>
        </w:rPr>
        <w:t>S</w:t>
      </w:r>
      <w:r w:rsidRPr="002160AD">
        <w:rPr>
          <w:rFonts w:ascii="Arial" w:hAnsi="Arial" w:cs="Arial"/>
          <w:b/>
        </w:rPr>
        <w:t>ize and DNA</w:t>
      </w:r>
      <w:r>
        <w:rPr>
          <w:rFonts w:ascii="Arial" w:hAnsi="Arial" w:cs="Arial"/>
          <w:b/>
        </w:rPr>
        <w:t xml:space="preserve"> </w:t>
      </w:r>
    </w:p>
    <w:p w14:paraId="6F0405D3" w14:textId="540A4D19" w:rsidR="00033AA4" w:rsidRPr="007023F8" w:rsidRDefault="007023F8">
      <w:pPr>
        <w:rPr>
          <w:rFonts w:ascii="Arial" w:hAnsi="Arial" w:cs="Arial"/>
          <w:bCs/>
        </w:rPr>
      </w:pPr>
      <w:r w:rsidRPr="007023F8">
        <w:rPr>
          <w:rFonts w:ascii="Arial" w:hAnsi="Arial" w:cs="Arial"/>
          <w:bCs/>
        </w:rPr>
        <w:t>Johnson Fong,</w:t>
      </w:r>
      <w:r>
        <w:rPr>
          <w:rFonts w:ascii="Arial" w:hAnsi="Arial" w:cs="Arial"/>
          <w:bCs/>
        </w:rPr>
        <w:t xml:space="preserve"> Tatiana Mendez, Sarah Pagni, Janet Cowan, Addy Alt-Holland</w:t>
      </w:r>
    </w:p>
    <w:p w14:paraId="2FA6376D" w14:textId="77777777" w:rsidR="007023F8" w:rsidRDefault="007023F8">
      <w:pPr>
        <w:rPr>
          <w:rFonts w:ascii="Arial" w:hAnsi="Arial" w:cs="Arial"/>
        </w:rPr>
      </w:pPr>
    </w:p>
    <w:p w14:paraId="56952BBA" w14:textId="77777777" w:rsidR="00A57089" w:rsidRDefault="00033AA4" w:rsidP="00A57089">
      <w:pPr>
        <w:jc w:val="both"/>
        <w:rPr>
          <w:rFonts w:ascii="Arial" w:hAnsi="Arial" w:cs="Arial"/>
        </w:rPr>
      </w:pPr>
      <w:r w:rsidRPr="00BC2BE1">
        <w:rPr>
          <w:rFonts w:ascii="Arial" w:hAnsi="Arial" w:cs="Arial"/>
          <w:b/>
          <w:bCs/>
        </w:rPr>
        <w:t>Objective</w:t>
      </w:r>
      <w:r>
        <w:rPr>
          <w:rFonts w:ascii="Arial" w:hAnsi="Arial" w:cs="Arial"/>
        </w:rPr>
        <w:t xml:space="preserve">: </w:t>
      </w:r>
      <w:r w:rsidR="00181683">
        <w:rPr>
          <w:rFonts w:ascii="Arial" w:hAnsi="Arial" w:cs="Arial"/>
        </w:rPr>
        <w:t xml:space="preserve">An </w:t>
      </w:r>
      <w:r w:rsidR="002160AD">
        <w:rPr>
          <w:rFonts w:ascii="Arial" w:hAnsi="Arial" w:cs="Arial"/>
        </w:rPr>
        <w:t xml:space="preserve">abnormal </w:t>
      </w:r>
      <w:r w:rsidR="00181683">
        <w:rPr>
          <w:rFonts w:ascii="Arial" w:hAnsi="Arial" w:cs="Arial"/>
        </w:rPr>
        <w:t xml:space="preserve">signaling of the </w:t>
      </w:r>
      <w:r w:rsidR="002160AD">
        <w:rPr>
          <w:rFonts w:ascii="Arial" w:hAnsi="Arial" w:cs="Arial"/>
        </w:rPr>
        <w:t>Sonic Hedgehog (</w:t>
      </w:r>
      <w:proofErr w:type="spellStart"/>
      <w:r w:rsidR="002160AD">
        <w:rPr>
          <w:rFonts w:ascii="Arial" w:hAnsi="Arial" w:cs="Arial"/>
        </w:rPr>
        <w:t>SHh</w:t>
      </w:r>
      <w:proofErr w:type="spellEnd"/>
      <w:r w:rsidR="002160AD">
        <w:rPr>
          <w:rFonts w:ascii="Arial" w:hAnsi="Arial" w:cs="Arial"/>
        </w:rPr>
        <w:t xml:space="preserve">) pathway </w:t>
      </w:r>
      <w:r w:rsidR="00752A8B">
        <w:rPr>
          <w:rFonts w:ascii="Arial" w:hAnsi="Arial" w:cs="Arial"/>
        </w:rPr>
        <w:t xml:space="preserve">has been linked to </w:t>
      </w:r>
      <w:r w:rsidR="002160AD">
        <w:rPr>
          <w:rFonts w:ascii="Arial" w:hAnsi="Arial" w:cs="Arial"/>
        </w:rPr>
        <w:t xml:space="preserve">the development of </w:t>
      </w:r>
      <w:r w:rsidR="00766644">
        <w:rPr>
          <w:rFonts w:ascii="Arial" w:hAnsi="Arial" w:cs="Arial"/>
        </w:rPr>
        <w:t xml:space="preserve">numerous </w:t>
      </w:r>
      <w:r w:rsidR="002160AD">
        <w:rPr>
          <w:rFonts w:ascii="Arial" w:hAnsi="Arial" w:cs="Arial"/>
        </w:rPr>
        <w:t xml:space="preserve">basal cell carcinomas (BCCs) in </w:t>
      </w:r>
      <w:proofErr w:type="spellStart"/>
      <w:r w:rsidR="003959DE">
        <w:rPr>
          <w:rFonts w:ascii="Arial" w:hAnsi="Arial" w:cs="Arial"/>
        </w:rPr>
        <w:t>Gorlin</w:t>
      </w:r>
      <w:proofErr w:type="spellEnd"/>
      <w:r w:rsidR="003959DE">
        <w:rPr>
          <w:rFonts w:ascii="Arial" w:hAnsi="Arial" w:cs="Arial"/>
        </w:rPr>
        <w:t xml:space="preserve"> Syndrome </w:t>
      </w:r>
      <w:r w:rsidR="002160AD">
        <w:rPr>
          <w:rFonts w:ascii="Arial" w:hAnsi="Arial" w:cs="Arial"/>
        </w:rPr>
        <w:t xml:space="preserve">patients. </w:t>
      </w:r>
      <w:proofErr w:type="spellStart"/>
      <w:r w:rsidR="007F6DBF">
        <w:rPr>
          <w:rFonts w:ascii="Arial" w:hAnsi="Arial" w:cs="Arial"/>
        </w:rPr>
        <w:t>SHh</w:t>
      </w:r>
      <w:proofErr w:type="spellEnd"/>
      <w:r w:rsidR="007F6DBF">
        <w:rPr>
          <w:rFonts w:ascii="Arial" w:hAnsi="Arial" w:cs="Arial"/>
        </w:rPr>
        <w:t>-targeted therapy with</w:t>
      </w:r>
      <w:r w:rsidR="00E601B4">
        <w:rPr>
          <w:rFonts w:ascii="Arial" w:hAnsi="Arial" w:cs="Arial"/>
        </w:rPr>
        <w:t xml:space="preserve"> the</w:t>
      </w:r>
      <w:r w:rsidR="002A7F4E">
        <w:rPr>
          <w:rFonts w:ascii="Arial" w:hAnsi="Arial" w:cs="Arial"/>
        </w:rPr>
        <w:t xml:space="preserve"> SMO inhibitor</w:t>
      </w:r>
      <w:r w:rsidR="00E601B4" w:rsidRPr="00E601B4">
        <w:rPr>
          <w:rFonts w:ascii="Arial" w:hAnsi="Arial" w:cs="Arial"/>
        </w:rPr>
        <w:t xml:space="preserve"> </w:t>
      </w:r>
      <w:r w:rsidR="00C942BA">
        <w:rPr>
          <w:rFonts w:ascii="Arial" w:hAnsi="Arial" w:cs="Arial"/>
        </w:rPr>
        <w:t>v</w:t>
      </w:r>
      <w:r w:rsidR="00E601B4">
        <w:rPr>
          <w:rFonts w:ascii="Arial" w:hAnsi="Arial" w:cs="Arial"/>
        </w:rPr>
        <w:t>ismodegib</w:t>
      </w:r>
      <w:r w:rsidR="0009542D">
        <w:rPr>
          <w:rFonts w:ascii="Arial" w:hAnsi="Arial" w:cs="Arial"/>
        </w:rPr>
        <w:t xml:space="preserve"> </w:t>
      </w:r>
      <w:r w:rsidR="006F54D5">
        <w:rPr>
          <w:rFonts w:ascii="Arial" w:hAnsi="Arial" w:cs="Arial"/>
        </w:rPr>
        <w:t xml:space="preserve">reduces </w:t>
      </w:r>
      <w:r w:rsidR="00D76DE4">
        <w:rPr>
          <w:rFonts w:ascii="Arial" w:hAnsi="Arial" w:cs="Arial"/>
        </w:rPr>
        <w:t xml:space="preserve">the </w:t>
      </w:r>
      <w:r w:rsidR="00752A8B">
        <w:rPr>
          <w:rFonts w:ascii="Arial" w:hAnsi="Arial" w:cs="Arial"/>
        </w:rPr>
        <w:t xml:space="preserve">manifestation </w:t>
      </w:r>
      <w:r w:rsidR="00D76DE4">
        <w:rPr>
          <w:rFonts w:ascii="Arial" w:hAnsi="Arial" w:cs="Arial"/>
        </w:rPr>
        <w:t xml:space="preserve">of BCC tumors </w:t>
      </w:r>
      <w:r w:rsidR="002A7F4E">
        <w:rPr>
          <w:rFonts w:ascii="Arial" w:hAnsi="Arial" w:cs="Arial"/>
        </w:rPr>
        <w:t xml:space="preserve">in </w:t>
      </w:r>
      <w:r w:rsidR="00AA3863">
        <w:rPr>
          <w:rFonts w:ascii="Arial" w:hAnsi="Arial" w:cs="Arial"/>
        </w:rPr>
        <w:t xml:space="preserve">these </w:t>
      </w:r>
      <w:r w:rsidR="002A7F4E">
        <w:rPr>
          <w:rFonts w:ascii="Arial" w:hAnsi="Arial" w:cs="Arial"/>
        </w:rPr>
        <w:t>patients.</w:t>
      </w:r>
      <w:r w:rsidR="00C04081">
        <w:rPr>
          <w:rFonts w:ascii="Arial" w:hAnsi="Arial" w:cs="Arial"/>
        </w:rPr>
        <w:t xml:space="preserve"> </w:t>
      </w:r>
      <w:r w:rsidR="00EE039E">
        <w:rPr>
          <w:rFonts w:ascii="Arial" w:hAnsi="Arial" w:cs="Arial"/>
        </w:rPr>
        <w:t xml:space="preserve">We </w:t>
      </w:r>
      <w:r w:rsidR="009E3DA7">
        <w:rPr>
          <w:rFonts w:ascii="Arial" w:hAnsi="Arial" w:cs="Arial"/>
        </w:rPr>
        <w:t>studied</w:t>
      </w:r>
      <w:r w:rsidR="00752A8B">
        <w:rPr>
          <w:rFonts w:ascii="Arial" w:hAnsi="Arial" w:cs="Arial"/>
        </w:rPr>
        <w:t xml:space="preserve"> </w:t>
      </w:r>
      <w:r w:rsidR="00EE039E">
        <w:rPr>
          <w:rFonts w:ascii="Arial" w:hAnsi="Arial" w:cs="Arial"/>
        </w:rPr>
        <w:t xml:space="preserve">the effect of </w:t>
      </w:r>
      <w:r w:rsidR="00C942BA">
        <w:rPr>
          <w:rFonts w:ascii="Arial" w:hAnsi="Arial" w:cs="Arial"/>
        </w:rPr>
        <w:t>v</w:t>
      </w:r>
      <w:r w:rsidR="00EE039E">
        <w:rPr>
          <w:rFonts w:ascii="Arial" w:hAnsi="Arial" w:cs="Arial"/>
        </w:rPr>
        <w:t xml:space="preserve">ismodegib on </w:t>
      </w:r>
      <w:r w:rsidR="00E601B4">
        <w:rPr>
          <w:rFonts w:ascii="Arial" w:hAnsi="Arial" w:cs="Arial"/>
        </w:rPr>
        <w:t xml:space="preserve">the </w:t>
      </w:r>
      <w:r w:rsidR="00752A8B">
        <w:rPr>
          <w:rFonts w:ascii="Arial" w:hAnsi="Arial" w:cs="Arial"/>
        </w:rPr>
        <w:t xml:space="preserve">nuclei of </w:t>
      </w:r>
      <w:r w:rsidR="00EE039E">
        <w:rPr>
          <w:rFonts w:ascii="Arial" w:hAnsi="Arial" w:cs="Arial"/>
        </w:rPr>
        <w:t>human BCC cells</w:t>
      </w:r>
      <w:r w:rsidR="00752A8B">
        <w:rPr>
          <w:rFonts w:ascii="Arial" w:hAnsi="Arial" w:cs="Arial"/>
        </w:rPr>
        <w:t>, using fluorescence in situ hybridization (FISH)</w:t>
      </w:r>
      <w:r w:rsidR="00997EFD">
        <w:rPr>
          <w:rFonts w:ascii="Arial" w:hAnsi="Arial" w:cs="Arial"/>
        </w:rPr>
        <w:t xml:space="preserve">. </w:t>
      </w:r>
    </w:p>
    <w:p w14:paraId="7904B25C" w14:textId="5E17EABD" w:rsidR="00033AA4" w:rsidRPr="00A57089" w:rsidRDefault="00033AA4" w:rsidP="00A57089">
      <w:pPr>
        <w:jc w:val="both"/>
        <w:rPr>
          <w:rFonts w:ascii="Arial" w:hAnsi="Arial" w:cs="Arial"/>
          <w:color w:val="FF0000"/>
        </w:rPr>
      </w:pPr>
      <w:r w:rsidRPr="00BC2BE1">
        <w:rPr>
          <w:rFonts w:ascii="Arial" w:hAnsi="Arial" w:cs="Arial"/>
          <w:b/>
          <w:bCs/>
        </w:rPr>
        <w:t>Method</w:t>
      </w:r>
      <w:r w:rsidR="004D1B15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:</w:t>
      </w:r>
      <w:r w:rsidR="00BC2BE1" w:rsidRPr="00BC2BE1">
        <w:rPr>
          <w:rFonts w:ascii="Arial" w:hAnsi="Arial" w:cs="Arial"/>
          <w:bCs/>
        </w:rPr>
        <w:t xml:space="preserve"> </w:t>
      </w:r>
      <w:r w:rsidR="00BC2BE1" w:rsidRPr="00DC44D2">
        <w:rPr>
          <w:rFonts w:ascii="Arial" w:hAnsi="Arial" w:cs="Arial"/>
          <w:bCs/>
        </w:rPr>
        <w:t xml:space="preserve">BCC cells </w:t>
      </w:r>
      <w:r w:rsidR="00036A80" w:rsidRPr="00DC44D2">
        <w:rPr>
          <w:rFonts w:ascii="Arial" w:hAnsi="Arial" w:cs="Arial"/>
          <w:bCs/>
        </w:rPr>
        <w:t>(ATCC TE</w:t>
      </w:r>
      <w:r w:rsidR="00D05289" w:rsidRPr="00DC44D2">
        <w:rPr>
          <w:rFonts w:ascii="Arial" w:hAnsi="Arial" w:cs="Arial"/>
          <w:bCs/>
        </w:rPr>
        <w:t>-</w:t>
      </w:r>
      <w:r w:rsidR="00036A80" w:rsidRPr="00DC44D2">
        <w:rPr>
          <w:rFonts w:ascii="Arial" w:hAnsi="Arial" w:cs="Arial"/>
          <w:bCs/>
        </w:rPr>
        <w:t xml:space="preserve">354.T) </w:t>
      </w:r>
      <w:r w:rsidR="001F1F38" w:rsidRPr="00DC44D2">
        <w:rPr>
          <w:rFonts w:ascii="Arial" w:hAnsi="Arial" w:cs="Arial"/>
          <w:bCs/>
        </w:rPr>
        <w:t xml:space="preserve">were </w:t>
      </w:r>
      <w:r w:rsidR="00BC2BE1" w:rsidRPr="00DC44D2">
        <w:rPr>
          <w:rFonts w:ascii="Arial" w:hAnsi="Arial" w:cs="Arial"/>
          <w:bCs/>
        </w:rPr>
        <w:t xml:space="preserve">treated with </w:t>
      </w:r>
      <w:r w:rsidR="0032590A" w:rsidRPr="00DC44D2">
        <w:rPr>
          <w:rFonts w:ascii="Arial" w:hAnsi="Arial" w:cs="Arial"/>
          <w:bCs/>
        </w:rPr>
        <w:t>10</w:t>
      </w:r>
      <w:r w:rsidR="0032590A" w:rsidRPr="00DC44D2">
        <w:t>μ</w:t>
      </w:r>
      <w:r w:rsidR="0032590A" w:rsidRPr="00DC44D2">
        <w:rPr>
          <w:rFonts w:ascii="Arial" w:hAnsi="Arial" w:cs="Arial"/>
        </w:rPr>
        <w:t>M</w:t>
      </w:r>
      <w:r w:rsidR="00036A80" w:rsidRPr="00DC44D2">
        <w:rPr>
          <w:rFonts w:ascii="Arial" w:hAnsi="Arial" w:cs="Arial"/>
          <w:bCs/>
        </w:rPr>
        <w:t xml:space="preserve"> </w:t>
      </w:r>
      <w:r w:rsidR="009B16EF" w:rsidRPr="00DC44D2">
        <w:rPr>
          <w:rFonts w:ascii="Arial" w:hAnsi="Arial" w:cs="Arial"/>
          <w:bCs/>
        </w:rPr>
        <w:t xml:space="preserve">vismodegib </w:t>
      </w:r>
      <w:r w:rsidR="0032590A" w:rsidRPr="00DC44D2">
        <w:rPr>
          <w:rFonts w:ascii="Arial" w:hAnsi="Arial" w:cs="Arial"/>
          <w:bCs/>
        </w:rPr>
        <w:t xml:space="preserve">or </w:t>
      </w:r>
      <w:r w:rsidR="00C94E50" w:rsidRPr="00DC44D2">
        <w:rPr>
          <w:rFonts w:ascii="Arial" w:hAnsi="Arial" w:cs="Arial"/>
          <w:bCs/>
        </w:rPr>
        <w:t>DMSO (</w:t>
      </w:r>
      <w:r w:rsidR="0032590A" w:rsidRPr="00DC44D2">
        <w:rPr>
          <w:rFonts w:ascii="Arial" w:hAnsi="Arial" w:cs="Arial"/>
          <w:bCs/>
        </w:rPr>
        <w:t>control</w:t>
      </w:r>
      <w:r w:rsidR="00C94E50" w:rsidRPr="00DC44D2">
        <w:rPr>
          <w:rFonts w:ascii="Arial" w:hAnsi="Arial" w:cs="Arial"/>
          <w:bCs/>
        </w:rPr>
        <w:t xml:space="preserve">) </w:t>
      </w:r>
      <w:r w:rsidR="00A32515" w:rsidRPr="00DC44D2">
        <w:rPr>
          <w:rFonts w:ascii="Arial" w:hAnsi="Arial" w:cs="Arial"/>
          <w:bCs/>
        </w:rPr>
        <w:t xml:space="preserve">for </w:t>
      </w:r>
      <w:r w:rsidR="00FE6180" w:rsidRPr="00DC44D2">
        <w:rPr>
          <w:rFonts w:ascii="Arial" w:hAnsi="Arial" w:cs="Arial"/>
          <w:bCs/>
        </w:rPr>
        <w:t>10</w:t>
      </w:r>
      <w:r w:rsidR="00A32515" w:rsidRPr="00DC44D2">
        <w:rPr>
          <w:rFonts w:ascii="Arial" w:hAnsi="Arial" w:cs="Arial"/>
          <w:bCs/>
        </w:rPr>
        <w:t xml:space="preserve"> </w:t>
      </w:r>
      <w:proofErr w:type="gramStart"/>
      <w:r w:rsidR="00A32515" w:rsidRPr="00DC44D2">
        <w:rPr>
          <w:rFonts w:ascii="Arial" w:hAnsi="Arial" w:cs="Arial"/>
          <w:bCs/>
        </w:rPr>
        <w:t>days</w:t>
      </w:r>
      <w:r w:rsidR="00A54CDF">
        <w:rPr>
          <w:rFonts w:ascii="Arial" w:hAnsi="Arial" w:cs="Arial"/>
          <w:bCs/>
        </w:rPr>
        <w:t xml:space="preserve">, </w:t>
      </w:r>
      <w:r w:rsidR="002160AD">
        <w:rPr>
          <w:rFonts w:ascii="Arial" w:hAnsi="Arial" w:cs="Arial"/>
          <w:bCs/>
        </w:rPr>
        <w:t>and</w:t>
      </w:r>
      <w:proofErr w:type="gramEnd"/>
      <w:r w:rsidR="002160AD">
        <w:rPr>
          <w:rFonts w:ascii="Arial" w:hAnsi="Arial" w:cs="Arial"/>
          <w:bCs/>
        </w:rPr>
        <w:t xml:space="preserve"> fixed </w:t>
      </w:r>
      <w:r w:rsidR="00657BEA" w:rsidRPr="00DC44D2">
        <w:rPr>
          <w:rFonts w:ascii="Arial" w:hAnsi="Arial" w:cs="Arial"/>
          <w:bCs/>
        </w:rPr>
        <w:t>with 4% paraformaldehyde</w:t>
      </w:r>
      <w:r w:rsidR="00A54CDF">
        <w:rPr>
          <w:rFonts w:ascii="Arial" w:hAnsi="Arial" w:cs="Arial"/>
          <w:bCs/>
        </w:rPr>
        <w:t xml:space="preserve">. </w:t>
      </w:r>
      <w:r w:rsidR="00752A8B">
        <w:rPr>
          <w:rFonts w:ascii="Arial" w:hAnsi="Arial" w:cs="Arial"/>
          <w:bCs/>
        </w:rPr>
        <w:t>FISH was performed using an</w:t>
      </w:r>
      <w:r w:rsidR="00657BEA" w:rsidRPr="00DC44D2">
        <w:rPr>
          <w:rFonts w:ascii="Arial" w:hAnsi="Arial" w:cs="Arial"/>
          <w:bCs/>
        </w:rPr>
        <w:t xml:space="preserve"> </w:t>
      </w:r>
      <w:r w:rsidR="00D4324B" w:rsidRPr="00DC44D2">
        <w:rPr>
          <w:rFonts w:ascii="Arial" w:hAnsi="Arial" w:cs="Arial"/>
          <w:bCs/>
        </w:rPr>
        <w:t xml:space="preserve">α-satellite probe </w:t>
      </w:r>
      <w:r w:rsidR="00480899" w:rsidRPr="00DC44D2">
        <w:rPr>
          <w:rFonts w:ascii="Arial" w:hAnsi="Arial" w:cs="Arial"/>
          <w:bCs/>
        </w:rPr>
        <w:t xml:space="preserve">for </w:t>
      </w:r>
      <w:r w:rsidR="00752A8B">
        <w:rPr>
          <w:rFonts w:ascii="Arial" w:hAnsi="Arial" w:cs="Arial"/>
          <w:bCs/>
        </w:rPr>
        <w:t xml:space="preserve">the </w:t>
      </w:r>
      <w:r w:rsidR="00752A8B" w:rsidRPr="00DC44D2">
        <w:rPr>
          <w:rFonts w:ascii="Arial" w:hAnsi="Arial" w:cs="Arial"/>
          <w:bCs/>
        </w:rPr>
        <w:t xml:space="preserve">X </w:t>
      </w:r>
      <w:r w:rsidR="00A54CDF" w:rsidRPr="00DC44D2">
        <w:rPr>
          <w:rFonts w:ascii="Arial" w:hAnsi="Arial" w:cs="Arial"/>
          <w:bCs/>
        </w:rPr>
        <w:t>chromosome</w:t>
      </w:r>
      <w:r w:rsidR="003D20A9">
        <w:rPr>
          <w:rFonts w:ascii="Arial" w:hAnsi="Arial" w:cs="Arial"/>
          <w:bCs/>
        </w:rPr>
        <w:t>, and &gt;</w:t>
      </w:r>
      <w:r w:rsidR="00C11AC2">
        <w:rPr>
          <w:rFonts w:ascii="Arial" w:hAnsi="Arial" w:cs="Arial"/>
          <w:bCs/>
        </w:rPr>
        <w:t xml:space="preserve">600 </w:t>
      </w:r>
      <w:r w:rsidR="001518CE">
        <w:rPr>
          <w:rFonts w:ascii="Arial" w:hAnsi="Arial" w:cs="Arial"/>
          <w:bCs/>
        </w:rPr>
        <w:t xml:space="preserve">DAPI-stained </w:t>
      </w:r>
      <w:r w:rsidR="00752A8B">
        <w:rPr>
          <w:rFonts w:ascii="Arial" w:hAnsi="Arial" w:cs="Arial"/>
          <w:bCs/>
        </w:rPr>
        <w:t xml:space="preserve">nuclei </w:t>
      </w:r>
      <w:r w:rsidR="00C11AC2">
        <w:rPr>
          <w:rFonts w:ascii="Arial" w:hAnsi="Arial" w:cs="Arial"/>
          <w:bCs/>
        </w:rPr>
        <w:t xml:space="preserve">were </w:t>
      </w:r>
      <w:r w:rsidR="003D20A9">
        <w:rPr>
          <w:rFonts w:ascii="Arial" w:hAnsi="Arial" w:cs="Arial"/>
          <w:bCs/>
        </w:rPr>
        <w:t xml:space="preserve">imaged </w:t>
      </w:r>
      <w:r w:rsidR="00C11AC2">
        <w:rPr>
          <w:rFonts w:ascii="Arial" w:hAnsi="Arial" w:cs="Arial"/>
          <w:bCs/>
        </w:rPr>
        <w:t xml:space="preserve">for </w:t>
      </w:r>
      <w:r w:rsidR="00C11AC2" w:rsidRPr="00DC44D2">
        <w:rPr>
          <w:rFonts w:ascii="Arial" w:hAnsi="Arial" w:cs="Arial"/>
          <w:bCs/>
        </w:rPr>
        <w:t>each growth condition</w:t>
      </w:r>
      <w:r w:rsidR="00C11AC2">
        <w:rPr>
          <w:rFonts w:ascii="Arial" w:hAnsi="Arial" w:cs="Arial"/>
          <w:bCs/>
        </w:rPr>
        <w:t xml:space="preserve"> us</w:t>
      </w:r>
      <w:r w:rsidR="00752A8B">
        <w:rPr>
          <w:rFonts w:ascii="Arial" w:hAnsi="Arial" w:cs="Arial"/>
          <w:bCs/>
        </w:rPr>
        <w:t>ing an</w:t>
      </w:r>
      <w:r w:rsidR="00657BEA" w:rsidRPr="00DC44D2">
        <w:rPr>
          <w:rFonts w:ascii="Arial" w:hAnsi="Arial" w:cs="Arial"/>
          <w:bCs/>
        </w:rPr>
        <w:t xml:space="preserve"> </w:t>
      </w:r>
      <w:r w:rsidR="00446CFE" w:rsidRPr="00DC44D2">
        <w:rPr>
          <w:rFonts w:ascii="Arial" w:hAnsi="Arial" w:cs="Arial"/>
          <w:bCs/>
        </w:rPr>
        <w:t>Olympus</w:t>
      </w:r>
      <w:r w:rsidR="00446CFE">
        <w:rPr>
          <w:rFonts w:ascii="Arial" w:hAnsi="Arial" w:cs="Arial"/>
          <w:bCs/>
        </w:rPr>
        <w:t>-</w:t>
      </w:r>
      <w:r w:rsidR="001F1F38" w:rsidRPr="00DC44D2">
        <w:rPr>
          <w:rFonts w:ascii="Arial" w:hAnsi="Arial" w:cs="Arial"/>
          <w:bCs/>
        </w:rPr>
        <w:t>BX50 microscope</w:t>
      </w:r>
      <w:r w:rsidR="00752A8B">
        <w:rPr>
          <w:rFonts w:ascii="Arial" w:hAnsi="Arial" w:cs="Arial"/>
          <w:bCs/>
        </w:rPr>
        <w:t xml:space="preserve">. </w:t>
      </w:r>
      <w:r w:rsidR="00C94224">
        <w:rPr>
          <w:rFonts w:ascii="Arial" w:hAnsi="Arial" w:cs="Arial"/>
          <w:bCs/>
        </w:rPr>
        <w:t xml:space="preserve">Nuclear </w:t>
      </w:r>
      <w:r w:rsidR="00760CFD" w:rsidRPr="00DC44D2">
        <w:rPr>
          <w:rFonts w:ascii="Arial" w:hAnsi="Arial" w:cs="Arial"/>
          <w:bCs/>
        </w:rPr>
        <w:t xml:space="preserve">measurements </w:t>
      </w:r>
      <w:r w:rsidR="0002716C" w:rsidRPr="00F01843">
        <w:rPr>
          <w:rFonts w:ascii="Arial" w:hAnsi="Arial" w:cs="Arial"/>
          <w:bCs/>
        </w:rPr>
        <w:t xml:space="preserve">were </w:t>
      </w:r>
      <w:r w:rsidR="00ED1CD0" w:rsidRPr="00F01843">
        <w:rPr>
          <w:rFonts w:ascii="Arial" w:hAnsi="Arial" w:cs="Arial"/>
          <w:bCs/>
        </w:rPr>
        <w:t xml:space="preserve">conducted </w:t>
      </w:r>
      <w:r w:rsidR="006E1399" w:rsidRPr="00F01843">
        <w:rPr>
          <w:rFonts w:ascii="Arial" w:hAnsi="Arial" w:cs="Arial"/>
          <w:bCs/>
        </w:rPr>
        <w:t>using</w:t>
      </w:r>
      <w:r w:rsidR="0051211E" w:rsidRPr="00F01843">
        <w:rPr>
          <w:rFonts w:ascii="Arial" w:hAnsi="Arial" w:cs="Arial"/>
          <w:bCs/>
        </w:rPr>
        <w:t xml:space="preserve"> </w:t>
      </w:r>
      <w:r w:rsidR="0032590A" w:rsidRPr="00F01843">
        <w:rPr>
          <w:rFonts w:ascii="Arial" w:hAnsi="Arial" w:cs="Arial"/>
          <w:bCs/>
        </w:rPr>
        <w:t>ImageJ</w:t>
      </w:r>
      <w:r w:rsidR="003D20A9">
        <w:rPr>
          <w:rFonts w:ascii="Arial" w:hAnsi="Arial" w:cs="Arial"/>
          <w:bCs/>
        </w:rPr>
        <w:t xml:space="preserve">, and </w:t>
      </w:r>
      <w:r w:rsidR="00D360BA">
        <w:rPr>
          <w:rFonts w:ascii="Arial" w:hAnsi="Arial" w:cs="Arial"/>
          <w:bCs/>
        </w:rPr>
        <w:t>t</w:t>
      </w:r>
      <w:r w:rsidR="00752A8B">
        <w:rPr>
          <w:rFonts w:ascii="Arial" w:hAnsi="Arial" w:cs="Arial"/>
          <w:bCs/>
        </w:rPr>
        <w:t xml:space="preserve">he number of X-chromosome signals per nucleus was recorded. </w:t>
      </w:r>
      <w:r w:rsidR="0095427A">
        <w:rPr>
          <w:rFonts w:ascii="Arial" w:hAnsi="Arial" w:cs="Arial"/>
          <w:bCs/>
        </w:rPr>
        <w:t>S</w:t>
      </w:r>
      <w:r w:rsidR="00CE4C0B">
        <w:rPr>
          <w:rFonts w:ascii="Arial" w:hAnsi="Arial" w:cs="Arial"/>
          <w:bCs/>
        </w:rPr>
        <w:t xml:space="preserve">tatistical </w:t>
      </w:r>
      <w:r w:rsidR="00526C1E" w:rsidRPr="00DC44D2">
        <w:rPr>
          <w:rFonts w:ascii="Arial" w:hAnsi="Arial" w:cs="Arial"/>
          <w:bCs/>
        </w:rPr>
        <w:t>test</w:t>
      </w:r>
      <w:r w:rsidR="00043245" w:rsidRPr="00DC44D2">
        <w:rPr>
          <w:rFonts w:ascii="Arial" w:hAnsi="Arial" w:cs="Arial"/>
          <w:bCs/>
        </w:rPr>
        <w:t>s</w:t>
      </w:r>
      <w:r w:rsidR="00526C1E" w:rsidRPr="00DC44D2">
        <w:rPr>
          <w:rFonts w:ascii="Arial" w:hAnsi="Arial" w:cs="Arial"/>
          <w:bCs/>
        </w:rPr>
        <w:t xml:space="preserve"> </w:t>
      </w:r>
      <w:r w:rsidR="006E1399" w:rsidRPr="00DC44D2">
        <w:rPr>
          <w:rFonts w:ascii="Arial" w:hAnsi="Arial" w:cs="Arial"/>
          <w:bCs/>
        </w:rPr>
        <w:t xml:space="preserve">were used </w:t>
      </w:r>
      <w:r w:rsidR="00F01843">
        <w:rPr>
          <w:rFonts w:ascii="Arial" w:hAnsi="Arial" w:cs="Arial"/>
          <w:bCs/>
        </w:rPr>
        <w:t xml:space="preserve">to determine </w:t>
      </w:r>
      <w:r w:rsidR="00841A6D">
        <w:rPr>
          <w:rFonts w:ascii="Arial" w:hAnsi="Arial" w:cs="Arial"/>
          <w:bCs/>
        </w:rPr>
        <w:t>associations</w:t>
      </w:r>
      <w:r w:rsidR="00F01843">
        <w:rPr>
          <w:rFonts w:ascii="Arial" w:hAnsi="Arial" w:cs="Arial"/>
          <w:bCs/>
        </w:rPr>
        <w:t xml:space="preserve"> between nuc</w:t>
      </w:r>
      <w:r w:rsidR="00AF5C8B">
        <w:rPr>
          <w:rFonts w:ascii="Arial" w:hAnsi="Arial" w:cs="Arial"/>
          <w:bCs/>
        </w:rPr>
        <w:t xml:space="preserve">lear </w:t>
      </w:r>
      <w:r w:rsidR="00596959">
        <w:rPr>
          <w:rFonts w:ascii="Arial" w:hAnsi="Arial" w:cs="Arial"/>
          <w:bCs/>
        </w:rPr>
        <w:t>size</w:t>
      </w:r>
      <w:r w:rsidR="00F01843">
        <w:rPr>
          <w:rFonts w:ascii="Arial" w:hAnsi="Arial" w:cs="Arial"/>
          <w:bCs/>
        </w:rPr>
        <w:t xml:space="preserve">, </w:t>
      </w:r>
      <w:r w:rsidR="0095427A">
        <w:rPr>
          <w:rFonts w:ascii="Arial" w:hAnsi="Arial" w:cs="Arial"/>
          <w:bCs/>
        </w:rPr>
        <w:t xml:space="preserve">X-chromosome </w:t>
      </w:r>
      <w:r w:rsidR="00AF5C8B">
        <w:rPr>
          <w:rFonts w:ascii="Arial" w:hAnsi="Arial" w:cs="Arial"/>
          <w:bCs/>
        </w:rPr>
        <w:t xml:space="preserve">signals </w:t>
      </w:r>
      <w:r w:rsidR="00F01843">
        <w:rPr>
          <w:rFonts w:ascii="Arial" w:hAnsi="Arial" w:cs="Arial"/>
          <w:bCs/>
        </w:rPr>
        <w:t xml:space="preserve">and </w:t>
      </w:r>
      <w:r w:rsidR="00D360BA">
        <w:rPr>
          <w:rFonts w:ascii="Arial" w:hAnsi="Arial" w:cs="Arial"/>
          <w:bCs/>
        </w:rPr>
        <w:t xml:space="preserve">culture </w:t>
      </w:r>
      <w:r w:rsidR="007C7E23">
        <w:rPr>
          <w:rFonts w:ascii="Arial" w:hAnsi="Arial" w:cs="Arial"/>
          <w:bCs/>
        </w:rPr>
        <w:t>condition</w:t>
      </w:r>
      <w:r w:rsidR="00CE4C0B">
        <w:rPr>
          <w:rFonts w:ascii="Arial" w:hAnsi="Arial" w:cs="Arial"/>
          <w:bCs/>
        </w:rPr>
        <w:t xml:space="preserve">. </w:t>
      </w:r>
      <w:r w:rsidR="006E1399" w:rsidRPr="00CE4C0B">
        <w:rPr>
          <w:rFonts w:ascii="Arial" w:hAnsi="Arial" w:cs="Arial"/>
          <w:bCs/>
          <w:i/>
        </w:rPr>
        <w:t>p</w:t>
      </w:r>
      <w:r w:rsidR="004D1B15" w:rsidRPr="00DC44D2">
        <w:rPr>
          <w:rFonts w:ascii="Arial" w:hAnsi="Arial" w:cs="Arial"/>
          <w:bCs/>
        </w:rPr>
        <w:t xml:space="preserve">-values </w:t>
      </w:r>
      <w:r w:rsidR="00D05289" w:rsidRPr="00DC44D2">
        <w:rPr>
          <w:rFonts w:ascii="Arial" w:hAnsi="Arial" w:cs="Arial"/>
          <w:bCs/>
        </w:rPr>
        <w:t>&lt;</w:t>
      </w:r>
      <w:r w:rsidR="004D1B15" w:rsidRPr="00DC44D2">
        <w:rPr>
          <w:rFonts w:ascii="Arial" w:hAnsi="Arial" w:cs="Arial"/>
          <w:bCs/>
        </w:rPr>
        <w:t>0.05 were considered significant</w:t>
      </w:r>
      <w:r w:rsidR="004D1B15" w:rsidRPr="00526C1E">
        <w:rPr>
          <w:rFonts w:ascii="Arial" w:hAnsi="Arial" w:cs="Arial"/>
          <w:bCs/>
          <w:color w:val="0070C0"/>
        </w:rPr>
        <w:t>.</w:t>
      </w:r>
      <w:r w:rsidR="00FE6180" w:rsidRPr="00526C1E">
        <w:rPr>
          <w:color w:val="0070C0"/>
        </w:rPr>
        <w:t xml:space="preserve"> </w:t>
      </w:r>
    </w:p>
    <w:p w14:paraId="7497B1C3" w14:textId="38192062" w:rsidR="0096281E" w:rsidRDefault="00033AA4" w:rsidP="0096281E">
      <w:pPr>
        <w:jc w:val="both"/>
        <w:rPr>
          <w:rFonts w:ascii="Arial" w:hAnsi="Arial" w:cs="Arial"/>
          <w:bCs/>
          <w:color w:val="0070C0"/>
        </w:rPr>
      </w:pPr>
      <w:r w:rsidRPr="00BC2BE1"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</w:rPr>
        <w:t>:</w:t>
      </w:r>
      <w:r w:rsidR="00BC2BE1" w:rsidRPr="00BC2BE1">
        <w:rPr>
          <w:rFonts w:ascii="Arial" w:hAnsi="Arial" w:cs="Arial"/>
          <w:bCs/>
        </w:rPr>
        <w:t xml:space="preserve"> </w:t>
      </w:r>
      <w:r w:rsidR="003B7466">
        <w:rPr>
          <w:rFonts w:ascii="Arial" w:hAnsi="Arial" w:cs="Arial"/>
          <w:bCs/>
        </w:rPr>
        <w:t xml:space="preserve">BCC cells </w:t>
      </w:r>
      <w:r w:rsidR="0004168C">
        <w:rPr>
          <w:rFonts w:ascii="Arial" w:hAnsi="Arial" w:cs="Arial"/>
          <w:bCs/>
        </w:rPr>
        <w:t xml:space="preserve">exhibited </w:t>
      </w:r>
      <w:r w:rsidR="00003591">
        <w:rPr>
          <w:rFonts w:ascii="Arial" w:hAnsi="Arial" w:cs="Arial"/>
          <w:bCs/>
        </w:rPr>
        <w:t xml:space="preserve">small, medium, </w:t>
      </w:r>
      <w:r w:rsidR="006F54D5">
        <w:rPr>
          <w:rFonts w:ascii="Arial" w:hAnsi="Arial" w:cs="Arial"/>
          <w:bCs/>
        </w:rPr>
        <w:t>large</w:t>
      </w:r>
      <w:r w:rsidR="00003591">
        <w:rPr>
          <w:rFonts w:ascii="Arial" w:hAnsi="Arial" w:cs="Arial"/>
          <w:bCs/>
        </w:rPr>
        <w:t xml:space="preserve">, </w:t>
      </w:r>
      <w:r w:rsidR="000164F1">
        <w:rPr>
          <w:rFonts w:ascii="Arial" w:hAnsi="Arial" w:cs="Arial"/>
          <w:bCs/>
        </w:rPr>
        <w:t xml:space="preserve">and </w:t>
      </w:r>
      <w:r w:rsidR="00E377D5">
        <w:rPr>
          <w:rFonts w:ascii="Arial" w:hAnsi="Arial" w:cs="Arial"/>
          <w:bCs/>
        </w:rPr>
        <w:t xml:space="preserve">kidney </w:t>
      </w:r>
      <w:r w:rsidR="00003591">
        <w:rPr>
          <w:rFonts w:ascii="Arial" w:hAnsi="Arial" w:cs="Arial"/>
          <w:bCs/>
        </w:rPr>
        <w:t>bean-shaped</w:t>
      </w:r>
      <w:r w:rsidR="00C11AC2">
        <w:rPr>
          <w:rFonts w:ascii="Arial" w:hAnsi="Arial" w:cs="Arial"/>
          <w:bCs/>
        </w:rPr>
        <w:t xml:space="preserve"> nuclei</w:t>
      </w:r>
      <w:r w:rsidR="00C11AC2" w:rsidRPr="00C11AC2">
        <w:t xml:space="preserve"> </w:t>
      </w:r>
      <w:r w:rsidR="00C11AC2" w:rsidRPr="00C11AC2">
        <w:rPr>
          <w:rFonts w:ascii="Arial" w:hAnsi="Arial" w:cs="Arial"/>
          <w:bCs/>
        </w:rPr>
        <w:t xml:space="preserve">that were different in their sizes (p&lt;0.005) </w:t>
      </w:r>
      <w:r w:rsidR="00191A5D">
        <w:rPr>
          <w:rFonts w:ascii="Arial" w:hAnsi="Arial" w:cs="Arial"/>
          <w:bCs/>
        </w:rPr>
        <w:t xml:space="preserve">in control and vismodegib-treated cultures. </w:t>
      </w:r>
      <w:r w:rsidR="00431128">
        <w:rPr>
          <w:rFonts w:ascii="Arial" w:hAnsi="Arial" w:cs="Arial"/>
          <w:bCs/>
        </w:rPr>
        <w:t>The n</w:t>
      </w:r>
      <w:r w:rsidR="0004776F">
        <w:rPr>
          <w:rFonts w:ascii="Arial" w:hAnsi="Arial" w:cs="Arial"/>
          <w:bCs/>
        </w:rPr>
        <w:t xml:space="preserve">uclei exhibited </w:t>
      </w:r>
      <w:r w:rsidR="00431128">
        <w:rPr>
          <w:rFonts w:ascii="Arial" w:hAnsi="Arial" w:cs="Arial"/>
          <w:bCs/>
        </w:rPr>
        <w:t xml:space="preserve">a range of </w:t>
      </w:r>
      <w:r w:rsidR="0004776F">
        <w:rPr>
          <w:rFonts w:ascii="Arial" w:hAnsi="Arial" w:cs="Arial"/>
          <w:bCs/>
        </w:rPr>
        <w:t xml:space="preserve">2-10 </w:t>
      </w:r>
      <w:r w:rsidR="00191A5D">
        <w:rPr>
          <w:rFonts w:ascii="Arial" w:hAnsi="Arial" w:cs="Arial"/>
          <w:bCs/>
        </w:rPr>
        <w:t>X-</w:t>
      </w:r>
      <w:r w:rsidR="00752A8B">
        <w:rPr>
          <w:rFonts w:ascii="Arial" w:hAnsi="Arial" w:cs="Arial"/>
          <w:bCs/>
        </w:rPr>
        <w:t xml:space="preserve">chromosome </w:t>
      </w:r>
      <w:r w:rsidR="0004776F">
        <w:rPr>
          <w:rFonts w:ascii="Arial" w:hAnsi="Arial" w:cs="Arial"/>
          <w:bCs/>
        </w:rPr>
        <w:t>signals</w:t>
      </w:r>
      <w:r w:rsidR="00752A8B">
        <w:rPr>
          <w:rFonts w:ascii="Arial" w:hAnsi="Arial" w:cs="Arial"/>
          <w:bCs/>
        </w:rPr>
        <w:t xml:space="preserve">. </w:t>
      </w:r>
      <w:proofErr w:type="gramStart"/>
      <w:r w:rsidR="003B1AC4">
        <w:rPr>
          <w:rFonts w:ascii="Arial" w:hAnsi="Arial" w:cs="Arial"/>
          <w:bCs/>
        </w:rPr>
        <w:t>The majority of</w:t>
      </w:r>
      <w:proofErr w:type="gramEnd"/>
      <w:r w:rsidR="003B1AC4">
        <w:rPr>
          <w:rFonts w:ascii="Arial" w:hAnsi="Arial" w:cs="Arial"/>
          <w:bCs/>
        </w:rPr>
        <w:t xml:space="preserve"> s</w:t>
      </w:r>
      <w:r w:rsidR="00D50357">
        <w:rPr>
          <w:rFonts w:ascii="Arial" w:hAnsi="Arial" w:cs="Arial"/>
          <w:bCs/>
        </w:rPr>
        <w:t>mall nuclei exhibited 2 signals</w:t>
      </w:r>
      <w:r w:rsidR="00C11AC2">
        <w:rPr>
          <w:rFonts w:ascii="Arial" w:hAnsi="Arial" w:cs="Arial"/>
          <w:bCs/>
        </w:rPr>
        <w:t xml:space="preserve">, </w:t>
      </w:r>
      <w:r w:rsidR="00D50357">
        <w:rPr>
          <w:rFonts w:ascii="Arial" w:hAnsi="Arial" w:cs="Arial"/>
          <w:bCs/>
        </w:rPr>
        <w:t xml:space="preserve">medium and kidney bean-shaped nuclei </w:t>
      </w:r>
      <w:r w:rsidR="00D360BA">
        <w:rPr>
          <w:rFonts w:ascii="Arial" w:hAnsi="Arial" w:cs="Arial"/>
          <w:bCs/>
        </w:rPr>
        <w:t xml:space="preserve">mainly presented </w:t>
      </w:r>
      <w:r w:rsidR="00D50357">
        <w:rPr>
          <w:rFonts w:ascii="Arial" w:hAnsi="Arial" w:cs="Arial"/>
          <w:bCs/>
        </w:rPr>
        <w:t>2 or 4 signals</w:t>
      </w:r>
      <w:r w:rsidR="00C11AC2">
        <w:rPr>
          <w:rFonts w:ascii="Arial" w:hAnsi="Arial" w:cs="Arial"/>
          <w:bCs/>
        </w:rPr>
        <w:t>,</w:t>
      </w:r>
      <w:r w:rsidR="003B1AC4">
        <w:rPr>
          <w:rFonts w:ascii="Arial" w:hAnsi="Arial" w:cs="Arial"/>
          <w:bCs/>
        </w:rPr>
        <w:t xml:space="preserve"> and t</w:t>
      </w:r>
      <w:r w:rsidR="00D50357">
        <w:rPr>
          <w:rFonts w:ascii="Arial" w:hAnsi="Arial" w:cs="Arial"/>
          <w:bCs/>
        </w:rPr>
        <w:t xml:space="preserve">he majority of large nuclei </w:t>
      </w:r>
      <w:r w:rsidR="009C00E9">
        <w:rPr>
          <w:rFonts w:ascii="Arial" w:hAnsi="Arial" w:cs="Arial"/>
          <w:bCs/>
        </w:rPr>
        <w:t>showed</w:t>
      </w:r>
      <w:r w:rsidR="00D50357">
        <w:rPr>
          <w:rFonts w:ascii="Arial" w:hAnsi="Arial" w:cs="Arial"/>
          <w:bCs/>
        </w:rPr>
        <w:t xml:space="preserve"> 4 or 8 signals.</w:t>
      </w:r>
      <w:r w:rsidR="00D50357" w:rsidRPr="00B207BE">
        <w:rPr>
          <w:rFonts w:ascii="Arial" w:hAnsi="Arial" w:cs="Arial"/>
          <w:bCs/>
        </w:rPr>
        <w:t xml:space="preserve"> </w:t>
      </w:r>
      <w:r w:rsidR="009C00E9">
        <w:rPr>
          <w:rFonts w:ascii="Arial" w:hAnsi="Arial" w:cs="Arial"/>
          <w:bCs/>
        </w:rPr>
        <w:t>The</w:t>
      </w:r>
      <w:r w:rsidR="003B1AC4">
        <w:rPr>
          <w:rFonts w:ascii="Arial" w:hAnsi="Arial" w:cs="Arial"/>
          <w:bCs/>
        </w:rPr>
        <w:t xml:space="preserve">re was a significant </w:t>
      </w:r>
      <w:r w:rsidR="00B207BE" w:rsidRPr="00AC24D4">
        <w:rPr>
          <w:rFonts w:ascii="Arial" w:hAnsi="Arial" w:cs="Arial"/>
          <w:bCs/>
        </w:rPr>
        <w:t xml:space="preserve">association </w:t>
      </w:r>
      <w:r w:rsidR="003B1AC4">
        <w:rPr>
          <w:rFonts w:ascii="Arial" w:hAnsi="Arial" w:cs="Arial"/>
          <w:bCs/>
        </w:rPr>
        <w:t xml:space="preserve">(p&lt;0.001) </w:t>
      </w:r>
      <w:r w:rsidR="00B207BE" w:rsidRPr="00AC24D4">
        <w:rPr>
          <w:rFonts w:ascii="Arial" w:hAnsi="Arial" w:cs="Arial"/>
          <w:bCs/>
        </w:rPr>
        <w:t xml:space="preserve">between </w:t>
      </w:r>
      <w:r w:rsidR="00B207BE">
        <w:rPr>
          <w:rFonts w:ascii="Arial" w:hAnsi="Arial" w:cs="Arial"/>
          <w:bCs/>
        </w:rPr>
        <w:t xml:space="preserve">the number of </w:t>
      </w:r>
      <w:r w:rsidR="00191A5D" w:rsidRPr="009B378C">
        <w:rPr>
          <w:rFonts w:ascii="Arial" w:hAnsi="Arial" w:cs="Arial"/>
          <w:bCs/>
        </w:rPr>
        <w:t>X</w:t>
      </w:r>
      <w:r w:rsidR="00191A5D">
        <w:rPr>
          <w:rFonts w:ascii="Arial" w:hAnsi="Arial" w:cs="Arial"/>
          <w:bCs/>
        </w:rPr>
        <w:t>-</w:t>
      </w:r>
      <w:r w:rsidR="009B378C" w:rsidRPr="009B378C">
        <w:rPr>
          <w:rFonts w:ascii="Arial" w:hAnsi="Arial" w:cs="Arial"/>
          <w:bCs/>
        </w:rPr>
        <w:t xml:space="preserve">chromosome </w:t>
      </w:r>
      <w:r w:rsidR="00B207BE">
        <w:rPr>
          <w:rFonts w:ascii="Arial" w:hAnsi="Arial" w:cs="Arial"/>
          <w:bCs/>
        </w:rPr>
        <w:t xml:space="preserve">signals </w:t>
      </w:r>
      <w:r w:rsidR="00B207BE" w:rsidRPr="00AC24D4">
        <w:rPr>
          <w:rFonts w:ascii="Arial" w:hAnsi="Arial" w:cs="Arial"/>
          <w:bCs/>
        </w:rPr>
        <w:t xml:space="preserve">and </w:t>
      </w:r>
      <w:r w:rsidR="00B207BE">
        <w:rPr>
          <w:rFonts w:ascii="Arial" w:hAnsi="Arial" w:cs="Arial"/>
          <w:bCs/>
        </w:rPr>
        <w:t xml:space="preserve">nuclear </w:t>
      </w:r>
      <w:r w:rsidR="00B207BE" w:rsidRPr="00AC24D4">
        <w:rPr>
          <w:rFonts w:ascii="Arial" w:hAnsi="Arial" w:cs="Arial"/>
          <w:bCs/>
        </w:rPr>
        <w:t>size</w:t>
      </w:r>
      <w:r w:rsidR="00B207BE">
        <w:rPr>
          <w:rFonts w:ascii="Arial" w:hAnsi="Arial" w:cs="Arial"/>
          <w:bCs/>
        </w:rPr>
        <w:t xml:space="preserve"> </w:t>
      </w:r>
      <w:r w:rsidR="00492EF6">
        <w:rPr>
          <w:rFonts w:ascii="Arial" w:hAnsi="Arial" w:cs="Arial"/>
          <w:bCs/>
        </w:rPr>
        <w:t>within each culture condition</w:t>
      </w:r>
      <w:r w:rsidR="003B1AC4">
        <w:rPr>
          <w:rFonts w:ascii="Arial" w:hAnsi="Arial" w:cs="Arial"/>
          <w:bCs/>
        </w:rPr>
        <w:t>.</w:t>
      </w:r>
      <w:r w:rsidR="001518CE">
        <w:rPr>
          <w:rFonts w:ascii="Arial" w:hAnsi="Arial" w:cs="Arial"/>
          <w:bCs/>
        </w:rPr>
        <w:t xml:space="preserve"> There was also </w:t>
      </w:r>
      <w:r w:rsidR="003B1AC4">
        <w:rPr>
          <w:rFonts w:ascii="Arial" w:hAnsi="Arial" w:cs="Arial"/>
          <w:bCs/>
        </w:rPr>
        <w:t>a signi</w:t>
      </w:r>
      <w:r w:rsidR="00C11AC2">
        <w:rPr>
          <w:rFonts w:ascii="Arial" w:hAnsi="Arial" w:cs="Arial"/>
          <w:bCs/>
        </w:rPr>
        <w:t xml:space="preserve">ficant </w:t>
      </w:r>
      <w:r w:rsidR="003B1AC4">
        <w:rPr>
          <w:rFonts w:ascii="Arial" w:hAnsi="Arial" w:cs="Arial"/>
          <w:bCs/>
        </w:rPr>
        <w:t xml:space="preserve">increase </w:t>
      </w:r>
      <w:r w:rsidR="003B1AC4" w:rsidRPr="008C26A4">
        <w:rPr>
          <w:rFonts w:ascii="Arial" w:hAnsi="Arial" w:cs="Arial"/>
          <w:bCs/>
        </w:rPr>
        <w:t>(p&lt;0.04)</w:t>
      </w:r>
      <w:r w:rsidR="003B1AC4">
        <w:rPr>
          <w:rFonts w:ascii="Arial" w:hAnsi="Arial" w:cs="Arial"/>
          <w:bCs/>
        </w:rPr>
        <w:t xml:space="preserve"> in the number of </w:t>
      </w:r>
      <w:r w:rsidR="0096281E">
        <w:rPr>
          <w:rFonts w:ascii="Arial" w:hAnsi="Arial" w:cs="Arial"/>
          <w:bCs/>
        </w:rPr>
        <w:t xml:space="preserve">kidney-bean shaped nuclei </w:t>
      </w:r>
      <w:r w:rsidR="003B1AC4">
        <w:rPr>
          <w:rFonts w:ascii="Arial" w:hAnsi="Arial" w:cs="Arial"/>
          <w:bCs/>
        </w:rPr>
        <w:t xml:space="preserve">with </w:t>
      </w:r>
      <w:r w:rsidR="0096281E">
        <w:rPr>
          <w:rFonts w:ascii="Arial" w:hAnsi="Arial" w:cs="Arial"/>
          <w:bCs/>
        </w:rPr>
        <w:t xml:space="preserve">2 </w:t>
      </w:r>
      <w:r w:rsidR="00191A5D">
        <w:rPr>
          <w:rFonts w:ascii="Arial" w:hAnsi="Arial" w:cs="Arial"/>
          <w:bCs/>
        </w:rPr>
        <w:t xml:space="preserve">X-chromosome </w:t>
      </w:r>
      <w:r w:rsidR="0096281E">
        <w:rPr>
          <w:rFonts w:ascii="Arial" w:hAnsi="Arial" w:cs="Arial"/>
          <w:bCs/>
        </w:rPr>
        <w:t>signals</w:t>
      </w:r>
      <w:r w:rsidR="001518CE">
        <w:rPr>
          <w:rFonts w:ascii="Arial" w:hAnsi="Arial" w:cs="Arial"/>
          <w:bCs/>
        </w:rPr>
        <w:t xml:space="preserve"> in vismodegib-treated cultures</w:t>
      </w:r>
      <w:r w:rsidR="003B1AC4">
        <w:rPr>
          <w:rFonts w:ascii="Arial" w:hAnsi="Arial" w:cs="Arial"/>
          <w:bCs/>
        </w:rPr>
        <w:t xml:space="preserve">.  </w:t>
      </w:r>
    </w:p>
    <w:p w14:paraId="63135543" w14:textId="74DABFB5" w:rsidR="0033089B" w:rsidRDefault="00033AA4" w:rsidP="0033579D">
      <w:pPr>
        <w:jc w:val="both"/>
        <w:rPr>
          <w:rFonts w:ascii="Arial" w:hAnsi="Arial" w:cs="Arial"/>
        </w:rPr>
      </w:pPr>
      <w:r w:rsidRPr="00A42AF2">
        <w:rPr>
          <w:rFonts w:ascii="Arial" w:hAnsi="Arial" w:cs="Arial"/>
          <w:b/>
          <w:bCs/>
        </w:rPr>
        <w:t>Conclusion</w:t>
      </w:r>
      <w:r>
        <w:rPr>
          <w:rFonts w:ascii="Arial" w:hAnsi="Arial" w:cs="Arial"/>
        </w:rPr>
        <w:t>:</w:t>
      </w:r>
      <w:r w:rsidR="00207091">
        <w:rPr>
          <w:rFonts w:ascii="Arial" w:hAnsi="Arial" w:cs="Arial"/>
        </w:rPr>
        <w:t xml:space="preserve"> </w:t>
      </w:r>
      <w:r w:rsidR="003B1AC4">
        <w:rPr>
          <w:rFonts w:ascii="Arial" w:hAnsi="Arial" w:cs="Arial"/>
        </w:rPr>
        <w:t>C</w:t>
      </w:r>
      <w:r w:rsidR="0033089B">
        <w:rPr>
          <w:rFonts w:ascii="Arial" w:hAnsi="Arial" w:cs="Arial"/>
        </w:rPr>
        <w:t>hemotherapy</w:t>
      </w:r>
      <w:r w:rsidR="0033089B" w:rsidRPr="0022757E">
        <w:rPr>
          <w:rFonts w:ascii="Arial" w:hAnsi="Arial" w:cs="Arial"/>
        </w:rPr>
        <w:t xml:space="preserve"> </w:t>
      </w:r>
      <w:r w:rsidR="0033089B">
        <w:rPr>
          <w:rFonts w:ascii="Arial" w:hAnsi="Arial" w:cs="Arial"/>
        </w:rPr>
        <w:t>treatment modalities</w:t>
      </w:r>
      <w:r w:rsidR="0033089B" w:rsidRPr="0022757E">
        <w:rPr>
          <w:rFonts w:ascii="Arial" w:hAnsi="Arial" w:cs="Arial"/>
        </w:rPr>
        <w:t xml:space="preserve"> </w:t>
      </w:r>
      <w:r w:rsidR="003B1AC4">
        <w:rPr>
          <w:rFonts w:ascii="Arial" w:hAnsi="Arial" w:cs="Arial"/>
        </w:rPr>
        <w:t xml:space="preserve">may result in the </w:t>
      </w:r>
      <w:r w:rsidR="0033089B">
        <w:rPr>
          <w:rFonts w:ascii="Arial" w:hAnsi="Arial" w:cs="Arial"/>
        </w:rPr>
        <w:t xml:space="preserve">restoration of </w:t>
      </w:r>
      <w:r w:rsidR="00F923B3">
        <w:rPr>
          <w:rFonts w:ascii="Arial" w:hAnsi="Arial" w:cs="Arial"/>
        </w:rPr>
        <w:t>normalized</w:t>
      </w:r>
      <w:r w:rsidR="0033089B" w:rsidRPr="0022757E">
        <w:rPr>
          <w:rFonts w:ascii="Arial" w:hAnsi="Arial" w:cs="Arial"/>
        </w:rPr>
        <w:t xml:space="preserve"> nuclear </w:t>
      </w:r>
      <w:r w:rsidR="0033089B">
        <w:rPr>
          <w:rFonts w:ascii="Arial" w:hAnsi="Arial" w:cs="Arial"/>
        </w:rPr>
        <w:t>architecture</w:t>
      </w:r>
      <w:r w:rsidR="0033089B" w:rsidRPr="0022757E">
        <w:rPr>
          <w:rFonts w:ascii="Arial" w:hAnsi="Arial" w:cs="Arial"/>
        </w:rPr>
        <w:t xml:space="preserve"> </w:t>
      </w:r>
      <w:r w:rsidR="0033089B">
        <w:rPr>
          <w:rFonts w:ascii="Arial" w:hAnsi="Arial" w:cs="Arial"/>
        </w:rPr>
        <w:t xml:space="preserve">in neoplastic cells. </w:t>
      </w:r>
      <w:r w:rsidR="003B1AC4">
        <w:rPr>
          <w:rFonts w:ascii="Arial" w:hAnsi="Arial" w:cs="Arial"/>
        </w:rPr>
        <w:t xml:space="preserve">Our study of cultured vismodegib-treated BCC cells demonstrated </w:t>
      </w:r>
      <w:r w:rsidR="00CB4CF0">
        <w:rPr>
          <w:rFonts w:ascii="Arial" w:hAnsi="Arial" w:cs="Arial"/>
        </w:rPr>
        <w:t xml:space="preserve">a reduction in nuclear size and </w:t>
      </w:r>
      <w:r w:rsidR="00C11AC2">
        <w:rPr>
          <w:rFonts w:ascii="Arial" w:hAnsi="Arial" w:cs="Arial"/>
        </w:rPr>
        <w:t xml:space="preserve">tendency for </w:t>
      </w:r>
      <w:r w:rsidR="00CB4CF0">
        <w:rPr>
          <w:rFonts w:ascii="Arial" w:hAnsi="Arial" w:cs="Arial"/>
        </w:rPr>
        <w:t xml:space="preserve">normalization of the number of X chromosomes per cell. It is likely that similar changes in vivo result in the </w:t>
      </w:r>
      <w:r w:rsidR="00194255" w:rsidRPr="00CA3145">
        <w:rPr>
          <w:rFonts w:ascii="Arial" w:hAnsi="Arial" w:cs="Arial"/>
        </w:rPr>
        <w:t>apparent eff</w:t>
      </w:r>
      <w:r w:rsidR="00D76DE4">
        <w:rPr>
          <w:rFonts w:ascii="Arial" w:hAnsi="Arial" w:cs="Arial"/>
        </w:rPr>
        <w:t xml:space="preserve">icacy </w:t>
      </w:r>
      <w:r w:rsidR="00194255" w:rsidRPr="00CA3145">
        <w:rPr>
          <w:rFonts w:ascii="Arial" w:hAnsi="Arial" w:cs="Arial"/>
        </w:rPr>
        <w:t xml:space="preserve">of this </w:t>
      </w:r>
      <w:proofErr w:type="spellStart"/>
      <w:r w:rsidR="00766644">
        <w:rPr>
          <w:rFonts w:ascii="Arial" w:hAnsi="Arial" w:cs="Arial"/>
        </w:rPr>
        <w:t>SHh</w:t>
      </w:r>
      <w:proofErr w:type="spellEnd"/>
      <w:r w:rsidR="00766644">
        <w:rPr>
          <w:rFonts w:ascii="Arial" w:hAnsi="Arial" w:cs="Arial"/>
        </w:rPr>
        <w:t xml:space="preserve">-targeted </w:t>
      </w:r>
      <w:r w:rsidR="00194255" w:rsidRPr="00CA3145">
        <w:rPr>
          <w:rFonts w:ascii="Arial" w:hAnsi="Arial" w:cs="Arial"/>
        </w:rPr>
        <w:t xml:space="preserve">treatment modality.  </w:t>
      </w:r>
      <w:r w:rsidR="0033089B">
        <w:rPr>
          <w:rFonts w:ascii="Arial" w:hAnsi="Arial" w:cs="Arial"/>
        </w:rPr>
        <w:t xml:space="preserve">  </w:t>
      </w:r>
    </w:p>
    <w:p w14:paraId="359D416C" w14:textId="77777777" w:rsidR="00A57089" w:rsidRDefault="00A57089">
      <w:pPr>
        <w:rPr>
          <w:rFonts w:ascii="Arial" w:hAnsi="Arial" w:cs="Arial"/>
        </w:rPr>
      </w:pPr>
    </w:p>
    <w:p w14:paraId="3D8D5662" w14:textId="33BB5AF5" w:rsidR="00033AA4" w:rsidRPr="00033AA4" w:rsidRDefault="00033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study was funded in part by the “Michael J. </w:t>
      </w:r>
      <w:proofErr w:type="spellStart"/>
      <w:r>
        <w:rPr>
          <w:rFonts w:ascii="Arial" w:hAnsi="Arial" w:cs="Arial"/>
        </w:rPr>
        <w:t>Rainen</w:t>
      </w:r>
      <w:proofErr w:type="spellEnd"/>
      <w:r>
        <w:rPr>
          <w:rFonts w:ascii="Arial" w:hAnsi="Arial" w:cs="Arial"/>
        </w:rPr>
        <w:t xml:space="preserve"> Foundation.”</w:t>
      </w:r>
    </w:p>
    <w:sectPr w:rsidR="00033AA4" w:rsidRPr="00033AA4" w:rsidSect="006E5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3DC"/>
    <w:multiLevelType w:val="hybridMultilevel"/>
    <w:tmpl w:val="F31284E0"/>
    <w:lvl w:ilvl="0" w:tplc="A4D86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70D0"/>
    <w:multiLevelType w:val="hybridMultilevel"/>
    <w:tmpl w:val="3A960C94"/>
    <w:lvl w:ilvl="0" w:tplc="E9587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A4"/>
    <w:rsid w:val="00003591"/>
    <w:rsid w:val="000164F1"/>
    <w:rsid w:val="00017D34"/>
    <w:rsid w:val="0002716C"/>
    <w:rsid w:val="00033AA4"/>
    <w:rsid w:val="00035A91"/>
    <w:rsid w:val="00036A80"/>
    <w:rsid w:val="00041535"/>
    <w:rsid w:val="0004168C"/>
    <w:rsid w:val="00043245"/>
    <w:rsid w:val="0004548F"/>
    <w:rsid w:val="00045CFB"/>
    <w:rsid w:val="00046E1A"/>
    <w:rsid w:val="0004776F"/>
    <w:rsid w:val="0009542D"/>
    <w:rsid w:val="0009550D"/>
    <w:rsid w:val="000B430D"/>
    <w:rsid w:val="000B78D9"/>
    <w:rsid w:val="000C0E51"/>
    <w:rsid w:val="000D40F5"/>
    <w:rsid w:val="000D5A21"/>
    <w:rsid w:val="000E1598"/>
    <w:rsid w:val="000E5F69"/>
    <w:rsid w:val="00107826"/>
    <w:rsid w:val="00111606"/>
    <w:rsid w:val="00116AA1"/>
    <w:rsid w:val="00137A2C"/>
    <w:rsid w:val="0014072B"/>
    <w:rsid w:val="00145D3D"/>
    <w:rsid w:val="001518CE"/>
    <w:rsid w:val="00161589"/>
    <w:rsid w:val="00164C10"/>
    <w:rsid w:val="00181683"/>
    <w:rsid w:val="00191A5D"/>
    <w:rsid w:val="001938F4"/>
    <w:rsid w:val="00194255"/>
    <w:rsid w:val="001975AE"/>
    <w:rsid w:val="001A1015"/>
    <w:rsid w:val="001C7BE7"/>
    <w:rsid w:val="001D76EC"/>
    <w:rsid w:val="001F1F38"/>
    <w:rsid w:val="001F271F"/>
    <w:rsid w:val="00206609"/>
    <w:rsid w:val="00207091"/>
    <w:rsid w:val="002160AD"/>
    <w:rsid w:val="0022757E"/>
    <w:rsid w:val="0023382C"/>
    <w:rsid w:val="00234FDE"/>
    <w:rsid w:val="00236102"/>
    <w:rsid w:val="00240523"/>
    <w:rsid w:val="0025062F"/>
    <w:rsid w:val="00291831"/>
    <w:rsid w:val="00291A3C"/>
    <w:rsid w:val="00292B73"/>
    <w:rsid w:val="00294B76"/>
    <w:rsid w:val="00296265"/>
    <w:rsid w:val="002A2827"/>
    <w:rsid w:val="002A7F4E"/>
    <w:rsid w:val="002C252D"/>
    <w:rsid w:val="002D0359"/>
    <w:rsid w:val="002D475A"/>
    <w:rsid w:val="002E0497"/>
    <w:rsid w:val="002F2B0B"/>
    <w:rsid w:val="002F2D6F"/>
    <w:rsid w:val="002F5F2D"/>
    <w:rsid w:val="003161F3"/>
    <w:rsid w:val="0032590A"/>
    <w:rsid w:val="0033089B"/>
    <w:rsid w:val="003309E0"/>
    <w:rsid w:val="0033579D"/>
    <w:rsid w:val="00357443"/>
    <w:rsid w:val="003760BF"/>
    <w:rsid w:val="0037627E"/>
    <w:rsid w:val="00394C98"/>
    <w:rsid w:val="003959DE"/>
    <w:rsid w:val="003A3184"/>
    <w:rsid w:val="003A67C4"/>
    <w:rsid w:val="003B1AC4"/>
    <w:rsid w:val="003B7466"/>
    <w:rsid w:val="003C5110"/>
    <w:rsid w:val="003D20A9"/>
    <w:rsid w:val="003E2234"/>
    <w:rsid w:val="003E3379"/>
    <w:rsid w:val="00402E02"/>
    <w:rsid w:val="0041188B"/>
    <w:rsid w:val="00412B25"/>
    <w:rsid w:val="00422A98"/>
    <w:rsid w:val="00422F29"/>
    <w:rsid w:val="00431128"/>
    <w:rsid w:val="00435F81"/>
    <w:rsid w:val="00446CFE"/>
    <w:rsid w:val="0045209F"/>
    <w:rsid w:val="00460A6F"/>
    <w:rsid w:val="00476D59"/>
    <w:rsid w:val="00480899"/>
    <w:rsid w:val="00492EF6"/>
    <w:rsid w:val="004A0FC1"/>
    <w:rsid w:val="004A6601"/>
    <w:rsid w:val="004B41B9"/>
    <w:rsid w:val="004C3BF2"/>
    <w:rsid w:val="004D1B15"/>
    <w:rsid w:val="004E2F70"/>
    <w:rsid w:val="005040D2"/>
    <w:rsid w:val="005106A4"/>
    <w:rsid w:val="0051211E"/>
    <w:rsid w:val="0051750D"/>
    <w:rsid w:val="005219B7"/>
    <w:rsid w:val="00526C1E"/>
    <w:rsid w:val="0053085F"/>
    <w:rsid w:val="00544136"/>
    <w:rsid w:val="0054507A"/>
    <w:rsid w:val="00547B96"/>
    <w:rsid w:val="00567DE4"/>
    <w:rsid w:val="005746E2"/>
    <w:rsid w:val="00574AD4"/>
    <w:rsid w:val="0058013F"/>
    <w:rsid w:val="00596959"/>
    <w:rsid w:val="005A3198"/>
    <w:rsid w:val="005B0A76"/>
    <w:rsid w:val="005E65E4"/>
    <w:rsid w:val="00605CDB"/>
    <w:rsid w:val="006306A1"/>
    <w:rsid w:val="00637D86"/>
    <w:rsid w:val="006501AD"/>
    <w:rsid w:val="00650EFB"/>
    <w:rsid w:val="00654153"/>
    <w:rsid w:val="006571E3"/>
    <w:rsid w:val="00657BEA"/>
    <w:rsid w:val="00671FC5"/>
    <w:rsid w:val="0068207A"/>
    <w:rsid w:val="00692D82"/>
    <w:rsid w:val="006A1D79"/>
    <w:rsid w:val="006B1BA8"/>
    <w:rsid w:val="006B2EE2"/>
    <w:rsid w:val="006C3993"/>
    <w:rsid w:val="006C4F76"/>
    <w:rsid w:val="006D5499"/>
    <w:rsid w:val="006D70BD"/>
    <w:rsid w:val="006E1399"/>
    <w:rsid w:val="006E5FB2"/>
    <w:rsid w:val="006F2562"/>
    <w:rsid w:val="006F48BC"/>
    <w:rsid w:val="006F54D5"/>
    <w:rsid w:val="006F7B2E"/>
    <w:rsid w:val="007023F8"/>
    <w:rsid w:val="007354DA"/>
    <w:rsid w:val="007400AB"/>
    <w:rsid w:val="00744E95"/>
    <w:rsid w:val="007472E4"/>
    <w:rsid w:val="00752A8B"/>
    <w:rsid w:val="00760CFD"/>
    <w:rsid w:val="00761848"/>
    <w:rsid w:val="00766644"/>
    <w:rsid w:val="00781B1B"/>
    <w:rsid w:val="00784A71"/>
    <w:rsid w:val="0078611A"/>
    <w:rsid w:val="00787E2E"/>
    <w:rsid w:val="007A3245"/>
    <w:rsid w:val="007A3753"/>
    <w:rsid w:val="007C6C57"/>
    <w:rsid w:val="007C7E23"/>
    <w:rsid w:val="007D4FBA"/>
    <w:rsid w:val="007E270A"/>
    <w:rsid w:val="007F5E76"/>
    <w:rsid w:val="007F6DBF"/>
    <w:rsid w:val="0081499E"/>
    <w:rsid w:val="00821C7A"/>
    <w:rsid w:val="00825730"/>
    <w:rsid w:val="00832F2F"/>
    <w:rsid w:val="00841A6D"/>
    <w:rsid w:val="00866187"/>
    <w:rsid w:val="008711F9"/>
    <w:rsid w:val="00880DD6"/>
    <w:rsid w:val="008814A6"/>
    <w:rsid w:val="00887333"/>
    <w:rsid w:val="008943B7"/>
    <w:rsid w:val="008A0833"/>
    <w:rsid w:val="008A1FA0"/>
    <w:rsid w:val="008B3D9F"/>
    <w:rsid w:val="008B7034"/>
    <w:rsid w:val="008C1069"/>
    <w:rsid w:val="008C26A4"/>
    <w:rsid w:val="00903445"/>
    <w:rsid w:val="00914D14"/>
    <w:rsid w:val="009156B8"/>
    <w:rsid w:val="009223A7"/>
    <w:rsid w:val="00930F98"/>
    <w:rsid w:val="00936FBA"/>
    <w:rsid w:val="0094288C"/>
    <w:rsid w:val="0095322D"/>
    <w:rsid w:val="0095427A"/>
    <w:rsid w:val="00957B13"/>
    <w:rsid w:val="0096281E"/>
    <w:rsid w:val="00973E33"/>
    <w:rsid w:val="00997EFD"/>
    <w:rsid w:val="009B16EF"/>
    <w:rsid w:val="009B1E7D"/>
    <w:rsid w:val="009B1F1E"/>
    <w:rsid w:val="009B378C"/>
    <w:rsid w:val="009C00E9"/>
    <w:rsid w:val="009C4EE0"/>
    <w:rsid w:val="009E3DA7"/>
    <w:rsid w:val="009E4E34"/>
    <w:rsid w:val="009F00EE"/>
    <w:rsid w:val="009F11E9"/>
    <w:rsid w:val="009F5886"/>
    <w:rsid w:val="00A1415F"/>
    <w:rsid w:val="00A2347A"/>
    <w:rsid w:val="00A256A9"/>
    <w:rsid w:val="00A25A75"/>
    <w:rsid w:val="00A32515"/>
    <w:rsid w:val="00A33E58"/>
    <w:rsid w:val="00A4258E"/>
    <w:rsid w:val="00A42AF2"/>
    <w:rsid w:val="00A54CDF"/>
    <w:rsid w:val="00A57089"/>
    <w:rsid w:val="00A67697"/>
    <w:rsid w:val="00A76605"/>
    <w:rsid w:val="00A95E48"/>
    <w:rsid w:val="00AA0759"/>
    <w:rsid w:val="00AA3863"/>
    <w:rsid w:val="00AA6C8C"/>
    <w:rsid w:val="00AC24D4"/>
    <w:rsid w:val="00AD1891"/>
    <w:rsid w:val="00AD312D"/>
    <w:rsid w:val="00AE2CD6"/>
    <w:rsid w:val="00AF469C"/>
    <w:rsid w:val="00AF5C8B"/>
    <w:rsid w:val="00AF654F"/>
    <w:rsid w:val="00AF751B"/>
    <w:rsid w:val="00B06CC9"/>
    <w:rsid w:val="00B06F87"/>
    <w:rsid w:val="00B16063"/>
    <w:rsid w:val="00B207BE"/>
    <w:rsid w:val="00B4415F"/>
    <w:rsid w:val="00B44B60"/>
    <w:rsid w:val="00B465C4"/>
    <w:rsid w:val="00B65BC1"/>
    <w:rsid w:val="00B7514C"/>
    <w:rsid w:val="00B80BC5"/>
    <w:rsid w:val="00B906FD"/>
    <w:rsid w:val="00B93AAC"/>
    <w:rsid w:val="00BA58A9"/>
    <w:rsid w:val="00BB6F68"/>
    <w:rsid w:val="00BC2BE1"/>
    <w:rsid w:val="00BD77A6"/>
    <w:rsid w:val="00BD792F"/>
    <w:rsid w:val="00BF4ABA"/>
    <w:rsid w:val="00C04081"/>
    <w:rsid w:val="00C11AC2"/>
    <w:rsid w:val="00C23674"/>
    <w:rsid w:val="00C25E68"/>
    <w:rsid w:val="00C3245A"/>
    <w:rsid w:val="00C348B7"/>
    <w:rsid w:val="00C70CD8"/>
    <w:rsid w:val="00C85DE8"/>
    <w:rsid w:val="00C94224"/>
    <w:rsid w:val="00C942BA"/>
    <w:rsid w:val="00C94E50"/>
    <w:rsid w:val="00CA252E"/>
    <w:rsid w:val="00CA3145"/>
    <w:rsid w:val="00CB1DE0"/>
    <w:rsid w:val="00CB3A93"/>
    <w:rsid w:val="00CB4CF0"/>
    <w:rsid w:val="00CE1AF4"/>
    <w:rsid w:val="00CE38E6"/>
    <w:rsid w:val="00CE4C0B"/>
    <w:rsid w:val="00CF44AB"/>
    <w:rsid w:val="00CF684D"/>
    <w:rsid w:val="00D05289"/>
    <w:rsid w:val="00D06F5C"/>
    <w:rsid w:val="00D14930"/>
    <w:rsid w:val="00D360BA"/>
    <w:rsid w:val="00D41064"/>
    <w:rsid w:val="00D41468"/>
    <w:rsid w:val="00D42B9E"/>
    <w:rsid w:val="00D4324B"/>
    <w:rsid w:val="00D453DE"/>
    <w:rsid w:val="00D50357"/>
    <w:rsid w:val="00D543F0"/>
    <w:rsid w:val="00D54A7D"/>
    <w:rsid w:val="00D567DA"/>
    <w:rsid w:val="00D629D7"/>
    <w:rsid w:val="00D64F7A"/>
    <w:rsid w:val="00D70F78"/>
    <w:rsid w:val="00D71622"/>
    <w:rsid w:val="00D76D27"/>
    <w:rsid w:val="00D76DE4"/>
    <w:rsid w:val="00D80A36"/>
    <w:rsid w:val="00D83DF9"/>
    <w:rsid w:val="00DA76C4"/>
    <w:rsid w:val="00DA7EC4"/>
    <w:rsid w:val="00DB60A0"/>
    <w:rsid w:val="00DC44D2"/>
    <w:rsid w:val="00DD41A6"/>
    <w:rsid w:val="00DE02D5"/>
    <w:rsid w:val="00DE7C4B"/>
    <w:rsid w:val="00DF10F4"/>
    <w:rsid w:val="00E13C12"/>
    <w:rsid w:val="00E1654D"/>
    <w:rsid w:val="00E17E9B"/>
    <w:rsid w:val="00E377D5"/>
    <w:rsid w:val="00E515A3"/>
    <w:rsid w:val="00E51F7E"/>
    <w:rsid w:val="00E601B4"/>
    <w:rsid w:val="00E6129C"/>
    <w:rsid w:val="00E70BB3"/>
    <w:rsid w:val="00E714D5"/>
    <w:rsid w:val="00E8742B"/>
    <w:rsid w:val="00E9260C"/>
    <w:rsid w:val="00EA21C7"/>
    <w:rsid w:val="00EA6CDD"/>
    <w:rsid w:val="00EB6E6A"/>
    <w:rsid w:val="00ED0CE9"/>
    <w:rsid w:val="00ED1CD0"/>
    <w:rsid w:val="00ED75D7"/>
    <w:rsid w:val="00EE039E"/>
    <w:rsid w:val="00F01843"/>
    <w:rsid w:val="00F030A6"/>
    <w:rsid w:val="00F218DF"/>
    <w:rsid w:val="00F269EF"/>
    <w:rsid w:val="00F41129"/>
    <w:rsid w:val="00F43104"/>
    <w:rsid w:val="00F447BE"/>
    <w:rsid w:val="00F47050"/>
    <w:rsid w:val="00F60CFC"/>
    <w:rsid w:val="00F752EA"/>
    <w:rsid w:val="00F77443"/>
    <w:rsid w:val="00F90A9F"/>
    <w:rsid w:val="00F9107D"/>
    <w:rsid w:val="00F923B3"/>
    <w:rsid w:val="00FB79E6"/>
    <w:rsid w:val="00FC5175"/>
    <w:rsid w:val="00FC75C7"/>
    <w:rsid w:val="00FC7703"/>
    <w:rsid w:val="00FE0CAF"/>
    <w:rsid w:val="00FE6180"/>
    <w:rsid w:val="00FF1892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CDF7"/>
  <w15:docId w15:val="{2C76BC3F-51B4-4E8E-8BB4-5D2B17B1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59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E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Johnson</dc:creator>
  <cp:lastModifiedBy>Doherty, Eileen H.</cp:lastModifiedBy>
  <cp:revision>2</cp:revision>
  <dcterms:created xsi:type="dcterms:W3CDTF">2022-01-29T13:32:00Z</dcterms:created>
  <dcterms:modified xsi:type="dcterms:W3CDTF">2022-01-29T13:32:00Z</dcterms:modified>
</cp:coreProperties>
</file>