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04488" w14:textId="77777777" w:rsidR="000833E5" w:rsidRDefault="000833E5">
      <w:pPr>
        <w:spacing w:after="200"/>
        <w:jc w:val="center"/>
        <w:rPr>
          <w:rFonts w:ascii="Times New Roman" w:eastAsia="Times New Roman" w:hAnsi="Times New Roman" w:cs="Times New Roman"/>
          <w:b/>
          <w:sz w:val="24"/>
          <w:szCs w:val="24"/>
        </w:rPr>
      </w:pPr>
    </w:p>
    <w:p w14:paraId="3CC1C609" w14:textId="77777777" w:rsidR="000833E5" w:rsidRDefault="000833E5">
      <w:pPr>
        <w:spacing w:after="200"/>
        <w:jc w:val="center"/>
        <w:rPr>
          <w:rFonts w:ascii="Times New Roman" w:eastAsia="Times New Roman" w:hAnsi="Times New Roman" w:cs="Times New Roman"/>
          <w:b/>
          <w:sz w:val="24"/>
          <w:szCs w:val="24"/>
        </w:rPr>
      </w:pPr>
    </w:p>
    <w:p w14:paraId="70D71CAF" w14:textId="77777777" w:rsidR="000833E5" w:rsidRDefault="000833E5">
      <w:pPr>
        <w:spacing w:after="200"/>
        <w:jc w:val="center"/>
        <w:rPr>
          <w:rFonts w:ascii="Times New Roman" w:eastAsia="Times New Roman" w:hAnsi="Times New Roman" w:cs="Times New Roman"/>
          <w:b/>
          <w:sz w:val="28"/>
          <w:szCs w:val="28"/>
        </w:rPr>
      </w:pPr>
    </w:p>
    <w:p w14:paraId="0774687A" w14:textId="77777777" w:rsidR="000833E5" w:rsidRDefault="005F3D7D">
      <w:pPr>
        <w:spacing w:after="2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Development of Bioelectronic Scaffolds for Hybrid Brain Tissue</w:t>
      </w:r>
    </w:p>
    <w:p w14:paraId="17D8D063" w14:textId="77777777" w:rsidR="000833E5" w:rsidRPr="00913F05" w:rsidRDefault="005F3D7D">
      <w:pPr>
        <w:spacing w:line="240" w:lineRule="auto"/>
        <w:jc w:val="center"/>
        <w:rPr>
          <w:rFonts w:ascii="Times New Roman" w:eastAsia="Times New Roman" w:hAnsi="Times New Roman" w:cs="Times New Roman"/>
          <w:i/>
          <w:sz w:val="24"/>
          <w:szCs w:val="24"/>
          <w:lang w:val="es-PR"/>
        </w:rPr>
      </w:pPr>
      <w:r w:rsidRPr="00913F05">
        <w:rPr>
          <w:rFonts w:ascii="Times New Roman" w:eastAsia="Times New Roman" w:hAnsi="Times New Roman" w:cs="Times New Roman"/>
          <w:sz w:val="24"/>
          <w:szCs w:val="24"/>
          <w:lang w:val="es-PR"/>
        </w:rPr>
        <w:t>Enrique Rodriguez, Zainab Olushoga, Diamond Mensah</w:t>
      </w:r>
      <w:r w:rsidRPr="00913F05">
        <w:rPr>
          <w:rFonts w:ascii="Times New Roman" w:eastAsia="Times New Roman" w:hAnsi="Times New Roman" w:cs="Times New Roman"/>
          <w:i/>
          <w:sz w:val="24"/>
          <w:szCs w:val="24"/>
          <w:lang w:val="es-PR"/>
        </w:rPr>
        <w:t xml:space="preserve"> </w:t>
      </w:r>
    </w:p>
    <w:p w14:paraId="73BF250D" w14:textId="77777777" w:rsidR="000833E5" w:rsidRDefault="005F3D7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Brian Timko &amp; Dr. David Kaplan</w:t>
      </w:r>
    </w:p>
    <w:p w14:paraId="06FD61AE" w14:textId="77777777" w:rsidR="000833E5" w:rsidRDefault="005F3D7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October 21, 2022</w:t>
      </w:r>
    </w:p>
    <w:p w14:paraId="419910B9" w14:textId="77777777" w:rsidR="000833E5" w:rsidRDefault="000833E5">
      <w:pPr>
        <w:jc w:val="center"/>
        <w:rPr>
          <w:rFonts w:ascii="Times New Roman" w:eastAsia="Times New Roman" w:hAnsi="Times New Roman" w:cs="Times New Roman"/>
          <w:sz w:val="24"/>
          <w:szCs w:val="24"/>
        </w:rPr>
      </w:pPr>
    </w:p>
    <w:p w14:paraId="2823721C" w14:textId="77777777" w:rsidR="000833E5" w:rsidRDefault="000833E5">
      <w:pPr>
        <w:spacing w:after="200"/>
        <w:rPr>
          <w:rFonts w:ascii="Times New Roman" w:eastAsia="Times New Roman" w:hAnsi="Times New Roman" w:cs="Times New Roman"/>
          <w:sz w:val="24"/>
          <w:szCs w:val="24"/>
        </w:rPr>
      </w:pPr>
    </w:p>
    <w:p w14:paraId="72DD5B09" w14:textId="77777777" w:rsidR="000833E5" w:rsidRDefault="000833E5">
      <w:pPr>
        <w:spacing w:after="200"/>
        <w:rPr>
          <w:rFonts w:ascii="Times New Roman" w:eastAsia="Times New Roman" w:hAnsi="Times New Roman" w:cs="Times New Roman"/>
          <w:sz w:val="24"/>
          <w:szCs w:val="24"/>
        </w:rPr>
      </w:pPr>
    </w:p>
    <w:p w14:paraId="30FA5152" w14:textId="77777777" w:rsidR="000833E5" w:rsidRDefault="000833E5">
      <w:pPr>
        <w:spacing w:after="200"/>
        <w:rPr>
          <w:rFonts w:ascii="Times New Roman" w:eastAsia="Times New Roman" w:hAnsi="Times New Roman" w:cs="Times New Roman"/>
          <w:sz w:val="24"/>
          <w:szCs w:val="24"/>
        </w:rPr>
      </w:pPr>
    </w:p>
    <w:p w14:paraId="0E0E83BE" w14:textId="77777777" w:rsidR="000833E5" w:rsidRDefault="000833E5">
      <w:pPr>
        <w:spacing w:after="200"/>
        <w:rPr>
          <w:rFonts w:ascii="Times New Roman" w:eastAsia="Times New Roman" w:hAnsi="Times New Roman" w:cs="Times New Roman"/>
          <w:sz w:val="24"/>
          <w:szCs w:val="24"/>
        </w:rPr>
      </w:pPr>
    </w:p>
    <w:p w14:paraId="5DE0D867" w14:textId="77777777" w:rsidR="000833E5" w:rsidRDefault="000833E5">
      <w:pPr>
        <w:spacing w:after="200"/>
        <w:rPr>
          <w:rFonts w:ascii="Times New Roman" w:eastAsia="Times New Roman" w:hAnsi="Times New Roman" w:cs="Times New Roman"/>
          <w:sz w:val="24"/>
          <w:szCs w:val="24"/>
        </w:rPr>
      </w:pPr>
    </w:p>
    <w:p w14:paraId="15DAD318" w14:textId="77777777" w:rsidR="000833E5" w:rsidRDefault="000833E5">
      <w:pPr>
        <w:spacing w:after="200"/>
        <w:rPr>
          <w:rFonts w:ascii="Times New Roman" w:eastAsia="Times New Roman" w:hAnsi="Times New Roman" w:cs="Times New Roman"/>
          <w:sz w:val="24"/>
          <w:szCs w:val="24"/>
        </w:rPr>
      </w:pPr>
    </w:p>
    <w:p w14:paraId="06E0F3DF" w14:textId="77777777" w:rsidR="000833E5" w:rsidRDefault="000833E5">
      <w:pPr>
        <w:spacing w:after="200"/>
        <w:rPr>
          <w:rFonts w:ascii="Times New Roman" w:eastAsia="Times New Roman" w:hAnsi="Times New Roman" w:cs="Times New Roman"/>
          <w:sz w:val="24"/>
          <w:szCs w:val="24"/>
        </w:rPr>
      </w:pPr>
    </w:p>
    <w:p w14:paraId="7EF875AB" w14:textId="77777777" w:rsidR="000833E5" w:rsidRDefault="000833E5">
      <w:pPr>
        <w:spacing w:after="200"/>
        <w:rPr>
          <w:rFonts w:ascii="Times New Roman" w:eastAsia="Times New Roman" w:hAnsi="Times New Roman" w:cs="Times New Roman"/>
          <w:sz w:val="24"/>
          <w:szCs w:val="24"/>
        </w:rPr>
      </w:pPr>
    </w:p>
    <w:p w14:paraId="1CC72226" w14:textId="77777777" w:rsidR="000833E5" w:rsidRDefault="000833E5">
      <w:pPr>
        <w:spacing w:after="200"/>
        <w:rPr>
          <w:rFonts w:ascii="Times New Roman" w:eastAsia="Times New Roman" w:hAnsi="Times New Roman" w:cs="Times New Roman"/>
          <w:sz w:val="24"/>
          <w:szCs w:val="24"/>
        </w:rPr>
      </w:pPr>
    </w:p>
    <w:p w14:paraId="1E75DD8E" w14:textId="77777777" w:rsidR="000833E5" w:rsidRDefault="005F3D7D">
      <w:pPr>
        <w:rPr>
          <w:rFonts w:ascii="Times New Roman" w:eastAsia="Times New Roman" w:hAnsi="Times New Roman" w:cs="Times New Roman"/>
          <w:i/>
          <w:sz w:val="24"/>
          <w:szCs w:val="24"/>
        </w:rPr>
      </w:pPr>
      <w:r>
        <w:rPr>
          <w:rFonts w:ascii="Times New Roman" w:eastAsia="Times New Roman" w:hAnsi="Times New Roman" w:cs="Times New Roman"/>
          <w:b/>
          <w:sz w:val="24"/>
          <w:szCs w:val="24"/>
        </w:rPr>
        <w:t>ABSTRACT</w:t>
      </w:r>
    </w:p>
    <w:p w14:paraId="2AC14A95" w14:textId="366BFE47" w:rsidR="000833E5" w:rsidRDefault="005F3D7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Bioelectric sensors are a popular tool for quickly assessing </w:t>
      </w:r>
      <w:r w:rsidR="00414E7B">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ce</w:t>
      </w:r>
      <w:r>
        <w:rPr>
          <w:rFonts w:ascii="Times New Roman" w:eastAsia="Times New Roman" w:hAnsi="Times New Roman" w:cs="Times New Roman"/>
          <w:sz w:val="24"/>
          <w:szCs w:val="24"/>
        </w:rPr>
        <w:t xml:space="preserve">llular physiologic status and metabolic changes. They have the ability to record real-time electrophysiology of active </w:t>
      </w:r>
      <w:r w:rsidR="00913F05">
        <w:rPr>
          <w:rFonts w:ascii="Times New Roman" w:eastAsia="Times New Roman" w:hAnsi="Times New Roman" w:cs="Times New Roman"/>
          <w:sz w:val="24"/>
          <w:szCs w:val="24"/>
        </w:rPr>
        <w:t>tissue -</w:t>
      </w:r>
      <w:r>
        <w:rPr>
          <w:rFonts w:ascii="Times New Roman" w:eastAsia="Times New Roman" w:hAnsi="Times New Roman" w:cs="Times New Roman"/>
          <w:sz w:val="24"/>
          <w:szCs w:val="24"/>
        </w:rPr>
        <w:t xml:space="preserve"> which can then be used to characterize action potentials and cell</w:t>
      </w:r>
      <w:r>
        <w:rPr>
          <w:rFonts w:ascii="Times New Roman" w:eastAsia="Times New Roman" w:hAnsi="Times New Roman" w:cs="Times New Roman"/>
          <w:sz w:val="24"/>
          <w:szCs w:val="24"/>
        </w:rPr>
        <w:t>ular networks. The Timko Lab has previously proposed and design</w:t>
      </w:r>
      <w:r>
        <w:rPr>
          <w:rFonts w:ascii="Times New Roman" w:eastAsia="Times New Roman" w:hAnsi="Times New Roman" w:cs="Times New Roman"/>
          <w:sz w:val="24"/>
          <w:szCs w:val="24"/>
        </w:rPr>
        <w:t xml:space="preserve">ed a flexible 3D bioelectronic scaffold multielectrode array (BioES) meant to be embedded with neural cells. </w:t>
      </w:r>
      <w:r w:rsidR="00913F05" w:rsidRPr="00913F05">
        <w:rPr>
          <w:rFonts w:ascii="Times New Roman" w:eastAsia="Times New Roman" w:hAnsi="Times New Roman" w:cs="Times New Roman"/>
          <w:sz w:val="24"/>
          <w:szCs w:val="24"/>
        </w:rPr>
        <w:t xml:space="preserve">When embedded within the hybrid engineered tissue scaffolds, these bioelectronic devices </w:t>
      </w:r>
      <w:r>
        <w:rPr>
          <w:rFonts w:ascii="Times New Roman" w:eastAsia="Times New Roman" w:hAnsi="Times New Roman" w:cs="Times New Roman"/>
          <w:sz w:val="24"/>
          <w:szCs w:val="24"/>
        </w:rPr>
        <w:t>could provide stable, long-term readouts of tissue functio</w:t>
      </w:r>
      <w:r>
        <w:rPr>
          <w:rFonts w:ascii="Times New Roman" w:eastAsia="Times New Roman" w:hAnsi="Times New Roman" w:cs="Times New Roman"/>
          <w:sz w:val="24"/>
          <w:szCs w:val="24"/>
        </w:rPr>
        <w:t>n. Within this two-team project, our research aims to develop and characterize the hybrid tissue scaffold environment and confirm the biocompatibility of the hybrid brain model and the bioelect</w:t>
      </w:r>
      <w:r>
        <w:rPr>
          <w:rFonts w:ascii="Times New Roman" w:eastAsia="Times New Roman" w:hAnsi="Times New Roman" w:cs="Times New Roman"/>
          <w:sz w:val="24"/>
          <w:szCs w:val="24"/>
        </w:rPr>
        <w:t>ronic device by embedding the bioelectronic device into the hyb</w:t>
      </w:r>
      <w:r>
        <w:rPr>
          <w:rFonts w:ascii="Times New Roman" w:eastAsia="Times New Roman" w:hAnsi="Times New Roman" w:cs="Times New Roman"/>
          <w:sz w:val="24"/>
          <w:szCs w:val="24"/>
        </w:rPr>
        <w:t xml:space="preserve">rid brain model. This type of integration has not previously been achieved and verifying this possibility could open a new range of possibilities for the field of bioengineering. </w:t>
      </w:r>
    </w:p>
    <w:p w14:paraId="5457003B" w14:textId="2FECDB4C" w:rsidR="000833E5" w:rsidRDefault="005F3D7D">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This project is adapted from Megan A. Cote’s thesis submitted for a </w:t>
      </w:r>
      <w:r w:rsidR="00913F05">
        <w:rPr>
          <w:rFonts w:ascii="Times New Roman" w:eastAsia="Times New Roman" w:hAnsi="Times New Roman" w:cs="Times New Roman"/>
          <w:i/>
          <w:sz w:val="24"/>
          <w:szCs w:val="24"/>
        </w:rPr>
        <w:t>Master</w:t>
      </w:r>
      <w:r>
        <w:rPr>
          <w:rFonts w:ascii="Times New Roman" w:eastAsia="Times New Roman" w:hAnsi="Times New Roman" w:cs="Times New Roman"/>
          <w:i/>
          <w:sz w:val="24"/>
          <w:szCs w:val="24"/>
        </w:rPr>
        <w:t xml:space="preserve"> o</w:t>
      </w:r>
      <w:r>
        <w:rPr>
          <w:rFonts w:ascii="Times New Roman" w:eastAsia="Times New Roman" w:hAnsi="Times New Roman" w:cs="Times New Roman"/>
          <w:i/>
          <w:sz w:val="24"/>
          <w:szCs w:val="24"/>
        </w:rPr>
        <w:t>f Science in BME</w:t>
      </w:r>
      <w:r w:rsidR="00F22CA5">
        <w:rPr>
          <w:rFonts w:ascii="Times New Roman" w:eastAsia="Times New Roman" w:hAnsi="Times New Roman" w:cs="Times New Roman"/>
          <w:i/>
          <w:sz w:val="24"/>
          <w:szCs w:val="24"/>
        </w:rPr>
        <w:fldChar w:fldCharType="begin"/>
      </w:r>
      <w:r w:rsidR="00F22CA5">
        <w:rPr>
          <w:rFonts w:ascii="Times New Roman" w:eastAsia="Times New Roman" w:hAnsi="Times New Roman" w:cs="Times New Roman"/>
          <w:i/>
          <w:sz w:val="24"/>
          <w:szCs w:val="24"/>
        </w:rPr>
        <w:instrText xml:space="preserve"> ADDIN ZOTERO_ITEM CSL_CITATION {"citationID":"gmSSsk5t","properties":{"formattedCitation":"\\super 1\\nosupersub{}","plainCitation":"1","noteIndex":0},"citationItems":[{"id":253,"uris":["http://zotero.org/users/9047333/items/H24HDX7F"],"itemData":{"id":253,"type":"thesis","abstract":"Bioelectronic sensors can record real-time electrophysiology of electrically active tissue, and these recordings enable the characterization of action potentials and cellular networks. The proposed bioelectronic sensor is a flexible 3D bioelectronic scaffold multielectrode array (BioES) that is designed to interface with neural cells. Neurons have action potentials that can be recorded by the BioES to monitor synchronicity in a network, to monitor the state of the ion channels, and to evaluate neural pathways.\nThis BioES builds off a rigid 2D multielectrode array (MEA) used in the Timko Lab. The planar MEA is stiff, preventing it from contouring to tissue. The BioES is flexible and porous which gives it the potential to seamlessly interface with electrically active tissue by minimizing the distance between the BioES and neurons. The BioES also enables cells to communicate through the porous center of its multielectrode array.\nThis research characterizes both the BioES and planar MEA to prove the BioES’s viability as a stable 2-way interface with innervated systems. The fabrication process, electrochemical properties, and impedance reducing electrode coatings are discussed to indicate the advantages of the BioES for tissue integration. The results indicate that these devices are viable for neural applications and monitoring multiplexed real-time neuronal signals, with a statistically significant (p ≤ 0.016 for all cases) decrease in impedance seen from electrode coatings.\nA hybrid brain model is proposed with the BioES embedded in a 3D brain model. This type ofneural cell and MEA integration has not been previously proposed in the field of bioelectronics.The biocompatibility and seamless interconnects required of the BioES to achieve this hybridmodel opens new possibilities in the field of bioelectronic sensors.","event-place":"United States -- Massachusetts","genre":"M.S.","language":"English","license":"Database copyright ProQuest LLC; ProQuest does not claim copyright in the individual underlying works.","note":"ISBN: 9798438783923","number-of-pages":"125","publisher":"Tufts University","publisher-place":"United States -- Massachusetts","source":"ProQuest","title":"Development and Characterization of a Bioelectronic Scaffold for a Hybrid Brain Model","URL":"https://www.proquest.com/docview/2669590847/abstract/418D560B55E64CC0PQ/1","author":[{"family":"Cote","given":"Megan A."}],"accessed":{"date-parts":[["2022",9,29]]},"issued":{"date-parts":[["2022"]]}}}],"schema":"https://github.com/citation-style-language/schema/raw/master/csl-citation.json"} </w:instrText>
      </w:r>
      <w:r w:rsidR="00F22CA5">
        <w:rPr>
          <w:rFonts w:ascii="Times New Roman" w:eastAsia="Times New Roman" w:hAnsi="Times New Roman" w:cs="Times New Roman"/>
          <w:i/>
          <w:sz w:val="24"/>
          <w:szCs w:val="24"/>
        </w:rPr>
        <w:fldChar w:fldCharType="separate"/>
      </w:r>
      <w:r w:rsidR="00F22CA5" w:rsidRPr="00F22CA5">
        <w:rPr>
          <w:rFonts w:ascii="Times New Roman" w:hAnsi="Times New Roman" w:cs="Times New Roman"/>
          <w:sz w:val="24"/>
          <w:szCs w:val="24"/>
          <w:vertAlign w:val="superscript"/>
        </w:rPr>
        <w:t>1</w:t>
      </w:r>
      <w:r w:rsidR="00F22CA5">
        <w:rPr>
          <w:rFonts w:ascii="Times New Roman" w:eastAsia="Times New Roman" w:hAnsi="Times New Roman" w:cs="Times New Roman"/>
          <w:i/>
          <w:sz w:val="24"/>
          <w:szCs w:val="24"/>
        </w:rPr>
        <w:fldChar w:fldCharType="end"/>
      </w:r>
    </w:p>
    <w:p w14:paraId="28B0C9ED" w14:textId="77777777" w:rsidR="000833E5" w:rsidRDefault="000833E5">
      <w:pPr>
        <w:rPr>
          <w:rFonts w:ascii="Times New Roman" w:eastAsia="Times New Roman" w:hAnsi="Times New Roman" w:cs="Times New Roman"/>
          <w:b/>
          <w:sz w:val="24"/>
          <w:szCs w:val="24"/>
        </w:rPr>
      </w:pPr>
    </w:p>
    <w:p w14:paraId="213F518E" w14:textId="77777777" w:rsidR="000833E5" w:rsidRDefault="005F3D7D">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Key Words:</w:t>
      </w:r>
      <w:r>
        <w:rPr>
          <w:rFonts w:ascii="Times New Roman" w:eastAsia="Times New Roman" w:hAnsi="Times New Roman" w:cs="Times New Roman"/>
          <w:sz w:val="24"/>
          <w:szCs w:val="24"/>
        </w:rPr>
        <w:t xml:space="preserve"> bioelectronics, brain model, silk scaffolds</w:t>
      </w:r>
      <w:r>
        <w:br w:type="page"/>
      </w:r>
    </w:p>
    <w:p w14:paraId="152880DE" w14:textId="77777777" w:rsidR="000833E5" w:rsidRDefault="005F3D7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ENGINEERING DESIGN  </w:t>
      </w:r>
    </w:p>
    <w:p w14:paraId="4DE474AD" w14:textId="2BFA1B1C" w:rsidR="000833E5" w:rsidRDefault="005F3D7D">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913F05" w:rsidRPr="00913F05">
        <w:rPr>
          <w:rFonts w:ascii="Times New Roman" w:eastAsia="Times New Roman" w:hAnsi="Times New Roman" w:cs="Times New Roman"/>
          <w:sz w:val="24"/>
          <w:szCs w:val="24"/>
        </w:rPr>
        <w:t xml:space="preserve">project's overall objective and </w:t>
      </w:r>
      <w:r w:rsidR="00913F05">
        <w:rPr>
          <w:rFonts w:ascii="Times New Roman" w:eastAsia="Times New Roman" w:hAnsi="Times New Roman" w:cs="Times New Roman"/>
          <w:sz w:val="24"/>
          <w:szCs w:val="24"/>
        </w:rPr>
        <w:t xml:space="preserve">the </w:t>
      </w:r>
      <w:r w:rsidR="00913F05" w:rsidRPr="00913F05">
        <w:rPr>
          <w:rFonts w:ascii="Times New Roman" w:eastAsia="Times New Roman" w:hAnsi="Times New Roman" w:cs="Times New Roman"/>
          <w:sz w:val="24"/>
          <w:szCs w:val="24"/>
        </w:rPr>
        <w:t xml:space="preserve">end goal </w:t>
      </w:r>
      <w:r>
        <w:rPr>
          <w:rFonts w:ascii="Times New Roman" w:eastAsia="Times New Roman" w:hAnsi="Times New Roman" w:cs="Times New Roman"/>
          <w:sz w:val="24"/>
          <w:szCs w:val="24"/>
        </w:rPr>
        <w:t>is to embed a bioelectronic device into a 3D brain tissue model. We plan for the human-induced neuronal stem cells (hiNSCs) to grow in a porous silk scaffold and to integrate a flexible 3D bioelectric scaffold multielectr</w:t>
      </w:r>
      <w:r>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de array (BioES) </w:t>
      </w:r>
      <w:r w:rsidR="00913F05">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form a hybrid brain model. Once this is accomplished, we expect to be able to measure neural activity. Successful integration means that it may be possible for researchers to monitor the electric signals in live organoids, specifically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those modeling brain and cardiac tissue. The use of these bioelectronic chips will allow for the creation and verification of more representative models.</w:t>
      </w:r>
    </w:p>
    <w:p w14:paraId="505CFB3F" w14:textId="2959D211" w:rsidR="000833E5" w:rsidRDefault="005F3D7D">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Our first objective is to integrate the top SU-8 layer of the BioES into the empty silk scaffold usin</w:t>
      </w:r>
      <w:r>
        <w:rPr>
          <w:rFonts w:ascii="Times New Roman" w:eastAsia="Times New Roman" w:hAnsi="Times New Roman" w:cs="Times New Roman"/>
          <w:sz w:val="24"/>
          <w:szCs w:val="24"/>
        </w:rPr>
        <w:t>g</w:t>
      </w:r>
      <w:r>
        <w:rPr>
          <w:rFonts w:ascii="Times New Roman" w:eastAsia="Times New Roman" w:hAnsi="Times New Roman" w:cs="Times New Roman"/>
          <w:sz w:val="24"/>
          <w:szCs w:val="24"/>
        </w:rPr>
        <w:t xml:space="preserve"> an adhesive. The SU-8 has inert electrical properties and high compatibility with cells. The larger two electrodes just serve as ground references for the system which is why initial studies will focus on integrating just the SU8 layer. Next, we will ass</w:t>
      </w:r>
      <w:r>
        <w:rPr>
          <w:rFonts w:ascii="Times New Roman" w:eastAsia="Times New Roman" w:hAnsi="Times New Roman" w:cs="Times New Roman"/>
          <w:sz w:val="24"/>
          <w:szCs w:val="24"/>
        </w:rPr>
        <w:t>e</w:t>
      </w:r>
      <w:r>
        <w:rPr>
          <w:rFonts w:ascii="Times New Roman" w:eastAsia="Times New Roman" w:hAnsi="Times New Roman" w:cs="Times New Roman"/>
          <w:sz w:val="24"/>
          <w:szCs w:val="24"/>
        </w:rPr>
        <w:t>ss structural integrity and compatibility between the empty silk scaffold (no hiNSCs), the SU-8 layer, and the surgical adhesive by looking for deterioration over time and its reaction to tensile stress. Our next objective would be to generate hiNSC seede</w:t>
      </w:r>
      <w:r>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scaffolds with an embedded SU-8 layer and conduct viability assays of the cells to </w:t>
      </w:r>
      <w:r w:rsidR="008125F9" w:rsidRPr="75187617">
        <w:rPr>
          <w:rFonts w:ascii="Times New Roman" w:eastAsia="Times New Roman" w:hAnsi="Times New Roman" w:cs="Times New Roman"/>
          <w:sz w:val="24"/>
          <w:szCs w:val="24"/>
        </w:rPr>
        <w:t>e</w:t>
      </w:r>
      <w:r w:rsidR="739E78D6" w:rsidRPr="75187617">
        <w:rPr>
          <w:rFonts w:ascii="Times New Roman" w:eastAsia="Times New Roman" w:hAnsi="Times New Roman" w:cs="Times New Roman"/>
          <w:sz w:val="24"/>
          <w:szCs w:val="24"/>
        </w:rPr>
        <w:t xml:space="preserve">nsure long term </w:t>
      </w:r>
      <w:r w:rsidR="008125F9" w:rsidRPr="75187617">
        <w:rPr>
          <w:rFonts w:ascii="Times New Roman" w:eastAsia="Times New Roman" w:hAnsi="Times New Roman" w:cs="Times New Roman"/>
          <w:sz w:val="24"/>
          <w:szCs w:val="24"/>
        </w:rPr>
        <w:t>survival</w:t>
      </w:r>
      <w:r>
        <w:rPr>
          <w:rFonts w:ascii="Times New Roman" w:eastAsia="Times New Roman" w:hAnsi="Times New Roman" w:cs="Times New Roman"/>
          <w:sz w:val="24"/>
          <w:szCs w:val="24"/>
        </w:rPr>
        <w:t xml:space="preserve"> within the silk scaffolds and device. We also plan on immunostaining our samples to visualize neural cells in the silk environment. We want to co</w:t>
      </w:r>
      <w:r>
        <w:rPr>
          <w:rFonts w:ascii="Times New Roman" w:eastAsia="Times New Roman" w:hAnsi="Times New Roman" w:cs="Times New Roman"/>
          <w:sz w:val="24"/>
          <w:szCs w:val="24"/>
        </w:rPr>
        <w:t>n</w:t>
      </w:r>
      <w:r>
        <w:rPr>
          <w:rFonts w:ascii="Times New Roman" w:eastAsia="Times New Roman" w:hAnsi="Times New Roman" w:cs="Times New Roman"/>
          <w:sz w:val="24"/>
          <w:szCs w:val="24"/>
        </w:rPr>
        <w:t>duct metabolic calcium fluorescence assays to ensure spontaneous neural activity. Our final objective for this semester is to perform confocal studies to image neurons and activity on the SU-8 layer. Successful integration will signify a sound basis to mo</w:t>
      </w:r>
      <w:r>
        <w:rPr>
          <w:rFonts w:ascii="Times New Roman" w:eastAsia="Times New Roman" w:hAnsi="Times New Roman" w:cs="Times New Roman"/>
          <w:sz w:val="24"/>
          <w:szCs w:val="24"/>
        </w:rPr>
        <w:t>v</w:t>
      </w:r>
      <w:r>
        <w:rPr>
          <w:rFonts w:ascii="Times New Roman" w:eastAsia="Times New Roman" w:hAnsi="Times New Roman" w:cs="Times New Roman"/>
          <w:sz w:val="24"/>
          <w:szCs w:val="24"/>
        </w:rPr>
        <w:t>e forward with the 3-layer BioES device.</w:t>
      </w:r>
    </w:p>
    <w:p w14:paraId="1A1F7708" w14:textId="77777777" w:rsidR="000833E5" w:rsidRDefault="005F3D7D">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there we want to move forward with integrating the brain model with the completed 3-layer BioES. We want to perform viability studies - starting with live-dead assays for cell survival within the </w:t>
      </w:r>
      <w:r>
        <w:rPr>
          <w:rFonts w:ascii="Times New Roman" w:eastAsia="Times New Roman" w:hAnsi="Times New Roman" w:cs="Times New Roman"/>
          <w:sz w:val="24"/>
          <w:szCs w:val="24"/>
        </w:rPr>
        <w:t>device. We are</w:t>
      </w:r>
      <w:r>
        <w:rPr>
          <w:rFonts w:ascii="Times New Roman" w:eastAsia="Times New Roman" w:hAnsi="Times New Roman" w:cs="Times New Roman"/>
          <w:sz w:val="24"/>
          <w:szCs w:val="24"/>
        </w:rPr>
        <w:t xml:space="preserve"> still exploring which methods and will optimize as we move forward. As of now, we will be using soldering to connect the bioelectronic device to the PCP board to measure the voltage of the neurons. We will use Kwik-Cast Silicone Elastomer as</w:t>
      </w:r>
      <w:r>
        <w:rPr>
          <w:rFonts w:ascii="Times New Roman" w:eastAsia="Times New Roman" w:hAnsi="Times New Roman" w:cs="Times New Roman"/>
          <w:sz w:val="24"/>
          <w:szCs w:val="24"/>
        </w:rPr>
        <w:t xml:space="preserve"> an adhesive t</w:t>
      </w:r>
      <w:r>
        <w:rPr>
          <w:rFonts w:ascii="Times New Roman" w:eastAsia="Times New Roman" w:hAnsi="Times New Roman" w:cs="Times New Roman"/>
          <w:sz w:val="24"/>
          <w:szCs w:val="24"/>
        </w:rPr>
        <w:t>o connect our seeded silk scaffolds to the BioES and the SU-8. These plans are subject to change as we continue with this project and assess durability/stability.</w:t>
      </w:r>
    </w:p>
    <w:p w14:paraId="44262AE6" w14:textId="2A2ED84F" w:rsidR="000833E5" w:rsidRDefault="005F3D7D">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We expect there to be issues, especially regarding the travel between the Clean Rooms where t</w:t>
      </w:r>
      <w:r>
        <w:rPr>
          <w:rFonts w:ascii="Times New Roman" w:eastAsia="Times New Roman" w:hAnsi="Times New Roman" w:cs="Times New Roman"/>
          <w:sz w:val="24"/>
          <w:szCs w:val="24"/>
        </w:rPr>
        <w:t>he device is constructed, and the cell culture labs where the brain model will be developed. This could bring up issues with sterility. A clear and detailed protoc</w:t>
      </w:r>
      <w:r>
        <w:rPr>
          <w:rFonts w:ascii="Times New Roman" w:eastAsia="Times New Roman" w:hAnsi="Times New Roman" w:cs="Times New Roman"/>
          <w:sz w:val="24"/>
          <w:szCs w:val="24"/>
        </w:rPr>
        <w:t xml:space="preserve">ol will be developed for sterilizing both our scaffolds and our device </w:t>
      </w:r>
      <w:r w:rsidR="00913F05">
        <w:rPr>
          <w:rFonts w:ascii="Times New Roman" w:eastAsia="Times New Roman" w:hAnsi="Times New Roman" w:cs="Times New Roman"/>
          <w:sz w:val="24"/>
          <w:szCs w:val="24"/>
        </w:rPr>
        <w:t>before</w:t>
      </w:r>
      <w:r>
        <w:rPr>
          <w:rFonts w:ascii="Times New Roman" w:eastAsia="Times New Roman" w:hAnsi="Times New Roman" w:cs="Times New Roman"/>
          <w:sz w:val="24"/>
          <w:szCs w:val="24"/>
        </w:rPr>
        <w:t xml:space="preserve"> implementation </w:t>
      </w:r>
      <w:r>
        <w:rPr>
          <w:rFonts w:ascii="Times New Roman" w:eastAsia="Times New Roman" w:hAnsi="Times New Roman" w:cs="Times New Roman"/>
          <w:sz w:val="24"/>
          <w:szCs w:val="24"/>
        </w:rPr>
        <w:t>and maintaining that sterile environment once they are both in the Sci-Tech labs.</w:t>
      </w:r>
    </w:p>
    <w:p w14:paraId="07488DDA" w14:textId="77777777" w:rsidR="000833E5" w:rsidRDefault="005F3D7D">
      <w:pPr>
        <w:spacing w:after="200"/>
        <w:rPr>
          <w:rFonts w:ascii="Times New Roman" w:eastAsia="Times New Roman" w:hAnsi="Times New Roman" w:cs="Times New Roman"/>
          <w:b/>
          <w:sz w:val="24"/>
          <w:szCs w:val="24"/>
        </w:rPr>
      </w:pPr>
      <w:r>
        <w:rPr>
          <w:rFonts w:ascii="Times New Roman" w:eastAsia="Times New Roman" w:hAnsi="Times New Roman" w:cs="Times New Roman"/>
          <w:sz w:val="24"/>
          <w:szCs w:val="24"/>
        </w:rPr>
        <w:t>There may also be issues regarding the cell density which we seed since we are pl</w:t>
      </w:r>
      <w:r>
        <w:rPr>
          <w:rFonts w:ascii="Times New Roman" w:eastAsia="Times New Roman" w:hAnsi="Times New Roman" w:cs="Times New Roman"/>
          <w:sz w:val="24"/>
          <w:szCs w:val="24"/>
        </w:rPr>
        <w:t>anning on sandwiching the BioES between 2 pieces of seeded silk scaffolds rather than cutting</w:t>
      </w:r>
      <w:r>
        <w:rPr>
          <w:rFonts w:ascii="Times New Roman" w:eastAsia="Times New Roman" w:hAnsi="Times New Roman" w:cs="Times New Roman"/>
          <w:sz w:val="24"/>
          <w:szCs w:val="24"/>
        </w:rPr>
        <w:t xml:space="preserve"> one scaffold in half. In addition, we want to ensure there are enough cells in contact with the device interface. For this, we plan on having multiple sets of emp</w:t>
      </w:r>
      <w:r>
        <w:rPr>
          <w:rFonts w:ascii="Times New Roman" w:eastAsia="Times New Roman" w:hAnsi="Times New Roman" w:cs="Times New Roman"/>
          <w:sz w:val="24"/>
          <w:szCs w:val="24"/>
        </w:rPr>
        <w:t>ty scaffolds ready if we find that we need to increase our seeding density. As of now, we are</w:t>
      </w:r>
      <w:r>
        <w:rPr>
          <w:rFonts w:ascii="Times New Roman" w:eastAsia="Times New Roman" w:hAnsi="Times New Roman" w:cs="Times New Roman"/>
          <w:sz w:val="24"/>
          <w:szCs w:val="24"/>
        </w:rPr>
        <w:t xml:space="preserve"> moving forward using the standard seeding protocol used in the Kaplan Lab. </w:t>
      </w:r>
    </w:p>
    <w:p w14:paraId="0576A4F0" w14:textId="77777777" w:rsidR="000833E5" w:rsidRDefault="005F3D7D">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DESIGN FLOW CHART</w:t>
      </w:r>
    </w:p>
    <w:p w14:paraId="33A23C44" w14:textId="5579646B" w:rsidR="000833E5" w:rsidRDefault="797D902E" w:rsidP="1B78CCC4">
      <w:pPr>
        <w:jc w:val="center"/>
      </w:pPr>
      <w:r>
        <w:t xml:space="preserve"> </w:t>
      </w:r>
      <w:r>
        <w:rPr>
          <w:noProof/>
        </w:rPr>
        <w:drawing>
          <wp:inline distT="0" distB="0" distL="0" distR="0" wp14:anchorId="3DD1FB64" wp14:editId="1B78CCC4">
            <wp:extent cx="4258211" cy="6123732"/>
            <wp:effectExtent l="0" t="0" r="0" b="0"/>
            <wp:docPr id="1133443943" name="Picture 113344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58211" cy="6123732"/>
                    </a:xfrm>
                    <a:prstGeom prst="rect">
                      <a:avLst/>
                    </a:prstGeom>
                  </pic:spPr>
                </pic:pic>
              </a:graphicData>
            </a:graphic>
          </wp:inline>
        </w:drawing>
      </w:r>
    </w:p>
    <w:p w14:paraId="71EED591" w14:textId="77777777" w:rsidR="000833E5" w:rsidRDefault="005F3D7D" w:rsidP="7F9D73B2">
      <w:pPr>
        <w:spacing w:after="240"/>
        <w:rPr>
          <w:rFonts w:ascii="Times New Roman" w:eastAsia="Times New Roman" w:hAnsi="Times New Roman" w:cs="Times New Roman"/>
          <w:b/>
          <w:sz w:val="24"/>
          <w:szCs w:val="24"/>
        </w:rPr>
      </w:pPr>
      <w:r>
        <w:rPr>
          <w:rFonts w:ascii="Times New Roman" w:eastAsia="Times New Roman" w:hAnsi="Times New Roman" w:cs="Times New Roman"/>
          <w:b/>
        </w:rPr>
        <w:t xml:space="preserve">FIGURE 1. </w:t>
      </w:r>
      <w:r>
        <w:rPr>
          <w:rFonts w:ascii="Times New Roman" w:eastAsia="Times New Roman" w:hAnsi="Times New Roman" w:cs="Times New Roman"/>
        </w:rPr>
        <w:t>The design flow chart of our project shows the main obje</w:t>
      </w:r>
      <w:r>
        <w:rPr>
          <w:rFonts w:ascii="Times New Roman" w:eastAsia="Times New Roman" w:hAnsi="Times New Roman" w:cs="Times New Roman"/>
        </w:rPr>
        <w:t xml:space="preserve">ctives and goals of the current project as well as the ultimate endpoint for this semester. </w:t>
      </w:r>
      <w:r>
        <w:rPr>
          <w:rFonts w:ascii="Times New Roman" w:eastAsia="Times New Roman" w:hAnsi="Times New Roman" w:cs="Times New Roman"/>
        </w:rPr>
        <w:t xml:space="preserve">Arrows demonstrate intended progress. </w:t>
      </w:r>
    </w:p>
    <w:p w14:paraId="728405D9" w14:textId="77777777" w:rsidR="000833E5" w:rsidRDefault="005F3D7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 &amp; BACKGROUND</w:t>
      </w:r>
    </w:p>
    <w:p w14:paraId="4DE13E82" w14:textId="6338AFE9" w:rsidR="000833E5" w:rsidRDefault="005F3D7D" w:rsidP="004032C1">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Bioelectronics as stated in the name combines biology with electronics. With recent advancements, t</w:t>
      </w:r>
      <w:r>
        <w:rPr>
          <w:rFonts w:ascii="Times New Roman" w:eastAsia="Times New Roman" w:hAnsi="Times New Roman" w:cs="Times New Roman"/>
          <w:sz w:val="24"/>
          <w:szCs w:val="24"/>
        </w:rPr>
        <w:t>here is a promise that bioelectronics can be used to understand tissues that rely on electri</w:t>
      </w:r>
      <w:r>
        <w:rPr>
          <w:rFonts w:ascii="Times New Roman" w:eastAsia="Times New Roman" w:hAnsi="Times New Roman" w:cs="Times New Roman"/>
          <w:sz w:val="24"/>
          <w:szCs w:val="24"/>
        </w:rPr>
        <w:t xml:space="preserve">c signaling to lead their function. Along with </w:t>
      </w:r>
      <w:r w:rsidR="000D16B1">
        <w:rPr>
          <w:rFonts w:ascii="Times New Roman" w:eastAsia="Times New Roman" w:hAnsi="Times New Roman" w:cs="Times New Roman"/>
          <w:sz w:val="24"/>
          <w:szCs w:val="24"/>
        </w:rPr>
        <w:t>understanding the tissues,</w:t>
      </w:r>
      <w:r>
        <w:rPr>
          <w:rFonts w:ascii="Times New Roman" w:eastAsia="Times New Roman" w:hAnsi="Times New Roman" w:cs="Times New Roman"/>
          <w:sz w:val="24"/>
          <w:szCs w:val="24"/>
        </w:rPr>
        <w:t xml:space="preserve"> a better understanding of diseases that affect these tissues can also be developed. C</w:t>
      </w:r>
      <w:r>
        <w:rPr>
          <w:rFonts w:ascii="Times New Roman" w:eastAsia="Times New Roman" w:hAnsi="Times New Roman" w:cs="Times New Roman"/>
          <w:sz w:val="24"/>
          <w:szCs w:val="24"/>
        </w:rPr>
        <w:t>urrently, methods of understanding electrophysiology are invasive and complicated such as patch c</w:t>
      </w:r>
      <w:r>
        <w:rPr>
          <w:rFonts w:ascii="Times New Roman" w:eastAsia="Times New Roman" w:hAnsi="Times New Roman" w:cs="Times New Roman"/>
          <w:sz w:val="24"/>
          <w:szCs w:val="24"/>
        </w:rPr>
        <w:t>lamp assays or they lack temporal resolution such as Calcium Fluorescence imaging</w:t>
      </w:r>
      <w:r w:rsidR="00383DAE">
        <w:rPr>
          <w:rFonts w:ascii="Times New Roman" w:eastAsia="Times New Roman" w:hAnsi="Times New Roman" w:cs="Times New Roman"/>
          <w:sz w:val="24"/>
          <w:szCs w:val="24"/>
        </w:rPr>
        <w:fldChar w:fldCharType="begin"/>
      </w:r>
      <w:r w:rsidR="00383DAE">
        <w:rPr>
          <w:rFonts w:ascii="Times New Roman" w:eastAsia="Times New Roman" w:hAnsi="Times New Roman" w:cs="Times New Roman"/>
          <w:sz w:val="24"/>
          <w:szCs w:val="24"/>
        </w:rPr>
        <w:instrText xml:space="preserve"> ADDIN ZOTERO_ITEM CSL_CITATION {"citationID":"EP1LD5vd","properties":{"formattedCitation":"\\super 2,3\\nosupersub{}","plainCitation":"2,3","noteIndex":0},"citationItems":[{"id":292,"uris":["http://zotero.org/users/9047333/items/2TP8KBSY"],"itemData":{"id":292,"type":"article-journal","abstract":"Many ion channels are recognized as amenable targets for a range of disease states and conditions. However, the process of discovering drugs is highly influenced by the chemical doability, the biological confidence in rationale of the approach and the ‘screenability’. To date, the absence of informative high throughput technologies for ion channel screening has resulted in ion channels remaining a largely unexplored class of drug targets. This, however, is about to change – a large increase in the number of data points per day should be achieved by the introduction of automated ‘high throughput’ patch clamp machines.","container-title":"Drug Discovery Today","DOI":"10.1016/S1359-6446(04)03064-8","ISSN":"1359-6446","issue":"10","journalAbbreviation":"Drug Discovery Today","language":"en","page":"434-441","source":"ScienceDirect","title":"Patch clamping by numbers","volume":"9","author":[{"family":"Wood","given":"Claire"},{"family":"Williams","given":"Christine"},{"family":"Waldron","given":"Gareth J."}],"issued":{"date-parts":[["2004",5,15]]}}},{"id":295,"uris":["http://zotero.org/users/9047333/items/2R4STWVB"],"itemData":{"id":295,"type":"article-journal","abstract":"The design and engineering of organic fluorescent Ca2+ indicators approximately 30 years ago opened the door for imaging cellular Ca2+ signals with a high degree of temporal and spatial resolution. Over this time, Ca2+ imaging has revolutionized our approaches for tissue-level spatiotemporal analysis of functional organization and has matured into a powerful tool for in situ imaging of cellular activity in the living animal. In vivo Ca2+ imaging with temporal resolution at the millisecond range and spatial resolution at micrometer range has been achieved through novel designs of Ca2+ sensors, development of modern microscopes and powerful imaging techniques such as two-photon microscopy. Imaging Ca2+ signals in ensembles of cells within tissue in 3D allows for analysis of integrated cellular function, which, in the case of the brain, enables recording activity patterns in local circuits. The recent development of miniaturized compact, fibre-optic-based, mechanically flexible microendoscopes capable of two-photon microscopy opens the door for imaging activity in awake, behaving animals. This development is poised to open a new chapter in physiological experiments and for pharmacological approaches in the development of novel therapies.","container-title":"British Journal of Pharmacology","DOI":"10.1111/j.1476-5381.2010.00988.x","ISSN":"0007-1188","issue":"8","journalAbbreviation":"Br J Pharmacol","note":"PMID: 20718728\nPMCID: PMC3166690","page":"1605-1625","source":"PubMed Central","title":"Imaging calcium signals in vivo: a powerful tool in physiology and pharmacology","title-short":"Imaging calcium signals in vivo","volume":"163","author":[{"family":"Russell","given":"James T"}],"issued":{"date-parts":[["2011",8]]}}}],"schema":"https://github.com/citation-style-language/schema/raw/master/csl-citation.json"} </w:instrText>
      </w:r>
      <w:r w:rsidR="00383DAE">
        <w:rPr>
          <w:rFonts w:ascii="Times New Roman" w:eastAsia="Times New Roman" w:hAnsi="Times New Roman" w:cs="Times New Roman"/>
          <w:sz w:val="24"/>
          <w:szCs w:val="24"/>
        </w:rPr>
        <w:fldChar w:fldCharType="separate"/>
      </w:r>
      <w:r w:rsidR="00383DAE" w:rsidRPr="00383DAE">
        <w:rPr>
          <w:rFonts w:ascii="Times New Roman" w:hAnsi="Times New Roman" w:cs="Times New Roman"/>
          <w:sz w:val="24"/>
          <w:szCs w:val="24"/>
          <w:vertAlign w:val="superscript"/>
        </w:rPr>
        <w:t>2,3</w:t>
      </w:r>
      <w:r w:rsidR="00383DA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5527D1A0" w14:textId="36531E23" w:rsidR="000833E5" w:rsidRDefault="005F3D7D" w:rsidP="004032C1">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We believe that a hybrid tissue, which is an organoid embedded with a b</w:t>
      </w:r>
      <w:r>
        <w:rPr>
          <w:rFonts w:ascii="Times New Roman" w:eastAsia="Times New Roman" w:hAnsi="Times New Roman" w:cs="Times New Roman"/>
          <w:sz w:val="24"/>
          <w:szCs w:val="24"/>
        </w:rPr>
        <w:t>ioelectronic could address this gap in knowledge. We are specifically interested in using this fo</w:t>
      </w:r>
      <w:r>
        <w:rPr>
          <w:rFonts w:ascii="Times New Roman" w:eastAsia="Times New Roman" w:hAnsi="Times New Roman" w:cs="Times New Roman"/>
          <w:sz w:val="24"/>
          <w:szCs w:val="24"/>
        </w:rPr>
        <w:t xml:space="preserve">r neurons and brain tissue generally. The Kaplan Lab has already established a brain model using neurons and silk fibroin as a </w:t>
      </w:r>
      <w:r w:rsidR="00D24549">
        <w:rPr>
          <w:rFonts w:ascii="Times New Roman" w:eastAsia="Times New Roman" w:hAnsi="Times New Roman" w:cs="Times New Roman"/>
          <w:sz w:val="24"/>
          <w:szCs w:val="24"/>
        </w:rPr>
        <w:t>scaffold</w:t>
      </w:r>
      <w:r w:rsidR="000727AE">
        <w:rPr>
          <w:rFonts w:ascii="Times New Roman" w:eastAsia="Times New Roman" w:hAnsi="Times New Roman" w:cs="Times New Roman"/>
          <w:sz w:val="24"/>
          <w:szCs w:val="24"/>
        </w:rPr>
        <w:fldChar w:fldCharType="begin"/>
      </w:r>
      <w:r w:rsidR="000727AE">
        <w:rPr>
          <w:rFonts w:ascii="Times New Roman" w:eastAsia="Times New Roman" w:hAnsi="Times New Roman" w:cs="Times New Roman"/>
          <w:sz w:val="24"/>
          <w:szCs w:val="24"/>
        </w:rPr>
        <w:instrText xml:space="preserve"> ADDIN ZOTERO_ITEM CSL_CITATION {"citationID":"OVJaHt5f","properties":{"formattedCitation":"\\super 4\\uc0\\u8211{}6\\nosupersub{}","plainCitation":"4–6","noteIndex":0},"citationItems":[{"id":289,"uris":["http://zotero.org/users/9047333/items/K3PD76XD"],"itemData":{"id":289,"type":"article-journal","abstract":"Silk-collagen protein scaffolds are seeded with rat primary cortical neurons, which grow neuronal projections that form neuronal networks and functional connectivity.","container-title":"Nature Protocols","DOI":"10.1038/nprot.2015.091","ISSN":"1750-2799","issue":"9","journalAbbreviation":"Nat Protoc","language":"en","license":"2015 Nature Publishing Group, a division of Macmillan Publishers Limited. All Rights Reserved.","note":"number: 9\npublisher: Nature Publishing Group","page":"1362-1373","source":"www.nature.com","title":"In vitro bioengineered model of cortical brain tissue","volume":"10","author":[{"family":"Chwalek","given":"Karolina"},{"family":"Tang-Schomer","given":"Min D."},{"family":"Omenetto","given":"Fiorenzo G."},{"family":"Kaplan","given":"David L."}],"issued":{"date-parts":[["2015",9]]}}},{"id":258,"uris":["http://zotero.org/users/9047333/items/G8EW98H4"],"itemData":{"id":258,"type":"article-journal","abstract":"Three-dimensional (3D) in vitro cultures recapitulate key features of the brain including morphology, cell-cell and cell-extracellular matrix interactions, gradients of factors, and mechanical properties. However, there remains a need for experimental and computational tools to investigate network functions in these 3D models. To address this need, we present an experimental system based on 3D scaffold-based cortical neuron cultures in which we expressed the genetically encoded calcium indicator GCaMP6f to record neuronal activity at the millimeter-scale. Functional neural network descriptors were computed with graph-theory-based network analysis methods, showing the formation of functional networks at 3 weeks of culture. Changes to the functional network properties upon perturbations to glutamatergic neurotransmission or GABAergic neurotransmission were quantitatively characterized. The results illustrate the applicability of our 3D experimental system for the study of brain network development, function, and disruption in a biomimetic microenvironment.","container-title":"iScience","DOI":"10.1016/j.isci.2020.101434","ISSN":"2589-0042","issue":"8","journalAbbreviation":"iScience","language":"en","page":"101434","source":"ScienceDirect","title":"Functional Characterization of Three-Dimensional Cortical Cultures for In Vitro Modeling of Brain Networks","volume":"23","author":[{"family":"Dingle","given":"Yu-Ting L."},{"family":"Liaudanskaya","given":"Volha"},{"family":"Finnegan","given":"Liam T."},{"family":"Berlind","given":"Kyler C."},{"family":"Mizzoni","given":"Craig"},{"family":"Georgakoudi","given":"Irene"},{"family":"Nieland","given":"Thomas J. F."},{"family":"Kaplan","given":"David L."}],"issued":{"date-parts":[["2020",8,21]]}}},{"id":255,"uris":["http://zotero.org/users/9047333/items/8SIAHRHH"],"itemData":{"id":255,"type":"article-journal","abstract":"Traumatic brain injury (TBI) survivors suffer long-term from mental illness, neurodegeneration, and neuroinflammation. Studies of 3D tissue models have provided new insights into the pathobiology of many brain diseases. We here developed a 3D in vitro contusion model consisting of mouse cortical neurons grown on a silk scaffold embedded in collagen and used outcomes from an in vivo model for benchmarking. We characterized molecular, cellular and network events in response to controlled cortical impact (CCI). In this model, CCI induced degradation of neural network structure and function and release of glutamate, which was associated with the expression of programmed necrosis marker pMLKL. Neurodegeneration was observed first in the directly impacted area and it subsequently spread over time in 3D space. CCI reduced pAkt and GSK3β in neurons in vitro and in vivo, but discordant responses were observed in pS6 and pTau expression. In summary, our 3D brain-like culture system mimicked many aspects of in vivo responses to CCI, providing evidence that our model can be used to study the molecular, cellular and functional sequelae of TBI, opening up new possibilities for discovery of therapeutics.","container-title":"Advanced healthcare materials","DOI":"10.1002/adhm.202000122","ISSN":"2192-2640","issue":"12","journalAbbreviation":"Adv Healthc Mater","note":"PMID: 32406202\nPMCID: PMC7395313","page":"e2000122","source":"PubMed Central","title":"Modeling controlled cortical impact injury in three-dimensional brain-like tissue cultures","volume":"9","author":[{"family":"Liaudanskaya","given":"Volha"},{"family":"Chung","given":"Joon Yong"},{"family":"Mizzoni","given":"Craig"},{"family":"Rouleau","given":"Nicolas"},{"family":"Berk","given":"Alexander N"},{"family":"Wu","given":"Limin"},{"family":"Turner","given":"Julia A"},{"family":"Georgakoudi","given":"Irene"},{"family":"Whalen","given":"Michael J"},{"family":"Nieland","given":"Thomas J.F."},{"family":"Kaplan","given":"David L"}],"issued":{"date-parts":[["2020",6]]}}}],"schema":"https://github.com/citation-style-language/schema/raw/master/csl-citation.json"} </w:instrText>
      </w:r>
      <w:r w:rsidR="000727AE">
        <w:rPr>
          <w:rFonts w:ascii="Times New Roman" w:eastAsia="Times New Roman" w:hAnsi="Times New Roman" w:cs="Times New Roman"/>
          <w:sz w:val="24"/>
          <w:szCs w:val="24"/>
        </w:rPr>
        <w:fldChar w:fldCharType="separate"/>
      </w:r>
      <w:r w:rsidR="000727AE" w:rsidRPr="000727AE">
        <w:rPr>
          <w:rFonts w:ascii="Times New Roman" w:hAnsi="Times New Roman" w:cs="Times New Roman"/>
          <w:sz w:val="24"/>
          <w:szCs w:val="24"/>
          <w:vertAlign w:val="superscript"/>
        </w:rPr>
        <w:t>4–6</w:t>
      </w:r>
      <w:r w:rsidR="000727A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 organoids serve as a 3D functional model of the brain that can spontaneously f</w:t>
      </w:r>
      <w:r>
        <w:rPr>
          <w:rFonts w:ascii="Times New Roman" w:eastAsia="Times New Roman" w:hAnsi="Times New Roman" w:cs="Times New Roman"/>
          <w:sz w:val="24"/>
          <w:szCs w:val="24"/>
        </w:rPr>
        <w:t xml:space="preserve">ire, they also can alter the compositions of the scaffold to model a selection of disease states associated with neurons </w:t>
      </w:r>
      <w:r>
        <w:rPr>
          <w:rFonts w:ascii="Times New Roman" w:eastAsia="Times New Roman" w:hAnsi="Times New Roman" w:cs="Times New Roman"/>
          <w:sz w:val="24"/>
          <w:szCs w:val="24"/>
        </w:rPr>
        <w:t xml:space="preserve">and brain </w:t>
      </w:r>
      <w:r w:rsidR="007E5F79">
        <w:rPr>
          <w:rFonts w:ascii="Times New Roman" w:eastAsia="Times New Roman" w:hAnsi="Times New Roman" w:cs="Times New Roman"/>
          <w:sz w:val="24"/>
          <w:szCs w:val="24"/>
        </w:rPr>
        <w:t>tissues</w:t>
      </w:r>
      <w:r w:rsidR="007E5F79">
        <w:rPr>
          <w:rFonts w:ascii="Times New Roman" w:eastAsia="Times New Roman" w:hAnsi="Times New Roman" w:cs="Times New Roman"/>
          <w:sz w:val="24"/>
          <w:szCs w:val="24"/>
        </w:rPr>
        <w:fldChar w:fldCharType="begin"/>
      </w:r>
      <w:r w:rsidR="007E5F79">
        <w:rPr>
          <w:rFonts w:ascii="Times New Roman" w:eastAsia="Times New Roman" w:hAnsi="Times New Roman" w:cs="Times New Roman"/>
          <w:sz w:val="24"/>
          <w:szCs w:val="24"/>
        </w:rPr>
        <w:instrText xml:space="preserve"> ADDIN ZOTERO_ITEM CSL_CITATION {"citationID":"ZHVDxk2P","properties":{"formattedCitation":"\\super 5\\nosupersub{}","plainCitation":"5","noteIndex":0},"citationItems":[{"id":258,"uris":["http://zotero.org/users/9047333/items/G8EW98H4"],"itemData":{"id":258,"type":"article-journal","abstract":"Three-dimensional (3D) in vitro cultures recapitulate key features of the brain including morphology, cell-cell and cell-extracellular matrix interactions, gradients of factors, and mechanical properties. However, there remains a need for experimental and computational tools to investigate network functions in these 3D models. To address this need, we present an experimental system based on 3D scaffold-based cortical neuron cultures in which we expressed the genetically encoded calcium indicator GCaMP6f to record neuronal activity at the millimeter-scale. Functional neural network descriptors were computed with graph-theory-based network analysis methods, showing the formation of functional networks at 3 weeks of culture. Changes to the functional network properties upon perturbations to glutamatergic neurotransmission or GABAergic neurotransmission were quantitatively characterized. The results illustrate the applicability of our 3D experimental system for the study of brain network development, function, and disruption in a biomimetic microenvironment.","container-title":"iScience","DOI":"10.1016/j.isci.2020.101434","ISSN":"2589-0042","issue":"8","journalAbbreviation":"iScience","language":"en","page":"101434","source":"ScienceDirect","title":"Functional Characterization of Three-Dimensional Cortical Cultures for In Vitro Modeling of Brain Networks","volume":"23","author":[{"family":"Dingle","given":"Yu-Ting L."},{"family":"Liaudanskaya","given":"Volha"},{"family":"Finnegan","given":"Liam T."},{"family":"Berlind","given":"Kyler C."},{"family":"Mizzoni","given":"Craig"},{"family":"Georgakoudi","given":"Irene"},{"family":"Nieland","given":"Thomas J. F."},{"family":"Kaplan","given":"David L."}],"issued":{"date-parts":[["2020",8,21]]}}}],"schema":"https://github.com/citation-style-language/schema/raw/master/csl-citation.json"} </w:instrText>
      </w:r>
      <w:r w:rsidR="007E5F79">
        <w:rPr>
          <w:rFonts w:ascii="Times New Roman" w:eastAsia="Times New Roman" w:hAnsi="Times New Roman" w:cs="Times New Roman"/>
          <w:sz w:val="24"/>
          <w:szCs w:val="24"/>
        </w:rPr>
        <w:fldChar w:fldCharType="separate"/>
      </w:r>
      <w:r w:rsidR="007E5F79" w:rsidRPr="007E5F79">
        <w:rPr>
          <w:rFonts w:ascii="Times New Roman" w:hAnsi="Times New Roman" w:cs="Times New Roman"/>
          <w:sz w:val="24"/>
          <w:szCs w:val="24"/>
          <w:vertAlign w:val="superscript"/>
        </w:rPr>
        <w:t>5</w:t>
      </w:r>
      <w:r w:rsidR="007E5F79">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 sca</w:t>
      </w:r>
      <w:r>
        <w:rPr>
          <w:rFonts w:ascii="Times New Roman" w:eastAsia="Times New Roman" w:hAnsi="Times New Roman" w:cs="Times New Roman"/>
          <w:sz w:val="24"/>
          <w:szCs w:val="24"/>
        </w:rPr>
        <w:t xml:space="preserve">ffold shown in figure 3 has the exact dimensions and components as those used in this method the only difference is that </w:t>
      </w:r>
      <w:r>
        <w:rPr>
          <w:rFonts w:ascii="Times New Roman" w:eastAsia="Times New Roman" w:hAnsi="Times New Roman" w:cs="Times New Roman"/>
          <w:sz w:val="24"/>
          <w:szCs w:val="24"/>
        </w:rPr>
        <w:t>the scaffolds used in the hybrid tissue have an additional hole in the middle making a donut shape to allow for a representation of gre</w:t>
      </w:r>
      <w:r>
        <w:rPr>
          <w:rFonts w:ascii="Times New Roman" w:eastAsia="Times New Roman" w:hAnsi="Times New Roman" w:cs="Times New Roman"/>
          <w:sz w:val="24"/>
          <w:szCs w:val="24"/>
        </w:rPr>
        <w:t xml:space="preserve">y matter to be the silk section and the hole to be the white matter section of the tissue model. </w:t>
      </w:r>
    </w:p>
    <w:p w14:paraId="73A1BD24" w14:textId="77777777" w:rsidR="000833E5" w:rsidRDefault="005F3D7D">
      <w:pPr>
        <w:spacing w:after="200"/>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E731C73" wp14:editId="7DB05770">
            <wp:extent cx="3267796" cy="1934448"/>
            <wp:effectExtent l="0" t="0" r="8890" b="889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277468" cy="1940174"/>
                    </a:xfrm>
                    <a:prstGeom prst="rect">
                      <a:avLst/>
                    </a:prstGeom>
                    <a:ln/>
                  </pic:spPr>
                </pic:pic>
              </a:graphicData>
            </a:graphic>
          </wp:inline>
        </w:drawing>
      </w:r>
    </w:p>
    <w:p w14:paraId="1EE1FC00" w14:textId="042D9CC8" w:rsidR="000833E5" w:rsidRDefault="005F3D7D">
      <w:pPr>
        <w:spacing w:after="200"/>
        <w:rPr>
          <w:rFonts w:ascii="Times New Roman" w:eastAsia="Times New Roman" w:hAnsi="Times New Roman" w:cs="Times New Roman"/>
          <w:b/>
        </w:rPr>
      </w:pPr>
      <w:r>
        <w:rPr>
          <w:rFonts w:ascii="Times New Roman" w:eastAsia="Times New Roman" w:hAnsi="Times New Roman" w:cs="Times New Roman"/>
          <w:b/>
        </w:rPr>
        <w:t>Figure 2 Model of the</w:t>
      </w:r>
      <w:r>
        <w:rPr>
          <w:rFonts w:ascii="Times New Roman" w:eastAsia="Times New Roman" w:hAnsi="Times New Roman" w:cs="Times New Roman"/>
          <w:b/>
        </w:rPr>
        <w:t xml:space="preserve"> Brain Tissue. </w:t>
      </w:r>
      <w:r>
        <w:rPr>
          <w:rFonts w:ascii="Times New Roman" w:eastAsia="Times New Roman" w:hAnsi="Times New Roman" w:cs="Times New Roman"/>
        </w:rPr>
        <w:t>Shows the dimensions and important components of the 3D functional tissue model</w:t>
      </w:r>
      <w:r w:rsidR="007E5F79">
        <w:rPr>
          <w:rFonts w:ascii="Times New Roman" w:eastAsia="Times New Roman" w:hAnsi="Times New Roman" w:cs="Times New Roman"/>
        </w:rPr>
        <w:fldChar w:fldCharType="begin"/>
      </w:r>
      <w:r w:rsidR="007E5F79">
        <w:rPr>
          <w:rFonts w:ascii="Times New Roman" w:eastAsia="Times New Roman" w:hAnsi="Times New Roman" w:cs="Times New Roman"/>
        </w:rPr>
        <w:instrText xml:space="preserve"> ADDIN ZOTERO_ITEM CSL_CITATION {"citationID":"ylcg8TQc","properties":{"formattedCitation":"\\super 5\\nosupersub{}","plainCitation":"5","noteIndex":0},"citationItems":[{"id":258,"uris":["http://zotero.org/users/9047333/items/G8EW98H4"],"itemData":{"id":258,"type":"article-journal","abstract":"Three-dimensional (3D) in vitro cultures recapitulate key features of the brain including morphology, cell-cell and cell-extracellular matrix interactions, gradients of factors, and mechanical properties. However, there remains a need for experimental and computational tools to investigate network functions in these 3D models. To address this need, we present an experimental system based on 3D scaffold-based cortical neuron cultures in which we expressed the genetically encoded calcium indicator GCaMP6f to record neuronal activity at the millimeter-scale. Functional neural network descriptors were computed with graph-theory-based network analysis methods, showing the formation of functional networks at 3 weeks of culture. Changes to the functional network properties upon perturbations to glutamatergic neurotransmission or GABAergic neurotransmission were quantitatively characterized. The results illustrate the applicability of our 3D experimental system for the study of brain network development, function, and disruption in a biomimetic microenvironment.","container-title":"iScience","DOI":"10.1016/j.isci.2020.101434","ISSN":"2589-0042","issue":"8","journalAbbreviation":"iScience","language":"en","page":"101434","source":"ScienceDirect","title":"Functional Characterization of Three-Dimensional Cortical Cultures for In Vitro Modeling of Brain Networks","volume":"23","author":[{"family":"Dingle","given":"Yu-Ting L."},{"family":"Liaudanskaya","given":"Volha"},{"family":"Finnegan","given":"Liam T."},{"family":"Berlind","given":"Kyler C."},{"family":"Mizzoni","given":"Craig"},{"family":"Georgakoudi","given":"Irene"},{"family":"Nieland","given":"Thomas J. F."},{"family":"Kaplan","given":"David L."}],"issued":{"date-parts":[["2020",8,21]]}}}],"schema":"https://github.com/citation-style-language/schema/raw/master/csl-citation.json"} </w:instrText>
      </w:r>
      <w:r w:rsidR="007E5F79">
        <w:rPr>
          <w:rFonts w:ascii="Times New Roman" w:eastAsia="Times New Roman" w:hAnsi="Times New Roman" w:cs="Times New Roman"/>
        </w:rPr>
        <w:fldChar w:fldCharType="separate"/>
      </w:r>
      <w:r w:rsidR="007E5F79" w:rsidRPr="007E5F79">
        <w:rPr>
          <w:rFonts w:ascii="Times New Roman" w:hAnsi="Times New Roman" w:cs="Times New Roman"/>
          <w:szCs w:val="24"/>
          <w:vertAlign w:val="superscript"/>
        </w:rPr>
        <w:t>5</w:t>
      </w:r>
      <w:r w:rsidR="007E5F79">
        <w:rPr>
          <w:rFonts w:ascii="Times New Roman" w:eastAsia="Times New Roman" w:hAnsi="Times New Roman" w:cs="Times New Roman"/>
        </w:rPr>
        <w:fldChar w:fldCharType="end"/>
      </w:r>
      <w:r>
        <w:rPr>
          <w:rFonts w:ascii="Times New Roman" w:eastAsia="Times New Roman" w:hAnsi="Times New Roman" w:cs="Times New Roman"/>
        </w:rPr>
        <w:t>.</w:t>
      </w:r>
      <w:r>
        <w:rPr>
          <w:rFonts w:ascii="Times New Roman" w:eastAsia="Times New Roman" w:hAnsi="Times New Roman" w:cs="Times New Roman"/>
          <w:b/>
        </w:rPr>
        <w:t xml:space="preserve"> </w:t>
      </w:r>
    </w:p>
    <w:p w14:paraId="5E8D5175" w14:textId="5D0759E9" w:rsidR="000833E5" w:rsidRDefault="005F3D7D" w:rsidP="004032C1">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The bioelectronic sensor we plan to use for our pro</w:t>
      </w:r>
      <w:r>
        <w:rPr>
          <w:rFonts w:ascii="Times New Roman" w:eastAsia="Times New Roman" w:hAnsi="Times New Roman" w:cs="Times New Roman"/>
          <w:sz w:val="24"/>
          <w:szCs w:val="24"/>
        </w:rPr>
        <w:t>jects is a flexible scaffold that is designed to interface with neural cells. The sensors record real-time electrophysiology of electric active tissue. These readings allow us to characterize action potent</w:t>
      </w:r>
      <w:r>
        <w:rPr>
          <w:rFonts w:ascii="Times New Roman" w:eastAsia="Times New Roman" w:hAnsi="Times New Roman" w:cs="Times New Roman"/>
          <w:sz w:val="24"/>
          <w:szCs w:val="24"/>
        </w:rPr>
        <w:t>ials and cellular networks. Additionally, we can mo</w:t>
      </w:r>
      <w:r>
        <w:rPr>
          <w:rFonts w:ascii="Times New Roman" w:eastAsia="Times New Roman" w:hAnsi="Times New Roman" w:cs="Times New Roman"/>
          <w:sz w:val="24"/>
          <w:szCs w:val="24"/>
        </w:rPr>
        <w:t xml:space="preserve">nitor ion channel states, and evaluate neural pathways. Specifically, the sensor is attached to a multielectrode array that was designed in the Timko </w:t>
      </w:r>
      <w:r w:rsidR="00913F05">
        <w:rPr>
          <w:rFonts w:ascii="Times New Roman" w:eastAsia="Times New Roman" w:hAnsi="Times New Roman" w:cs="Times New Roman"/>
          <w:sz w:val="24"/>
          <w:szCs w:val="24"/>
        </w:rPr>
        <w:t>Lab</w:t>
      </w:r>
      <w:r w:rsidR="00047D7F">
        <w:rPr>
          <w:rFonts w:ascii="Times New Roman" w:eastAsia="Times New Roman" w:hAnsi="Times New Roman" w:cs="Times New Roman"/>
          <w:sz w:val="24"/>
          <w:szCs w:val="24"/>
        </w:rPr>
        <w:fldChar w:fldCharType="begin"/>
      </w:r>
      <w:r w:rsidR="00047D7F">
        <w:rPr>
          <w:rFonts w:ascii="Times New Roman" w:eastAsia="Times New Roman" w:hAnsi="Times New Roman" w:cs="Times New Roman"/>
          <w:sz w:val="24"/>
          <w:szCs w:val="24"/>
        </w:rPr>
        <w:instrText xml:space="preserve"> ADDIN ZOTERO_ITEM CSL_CITATION {"citationID":"pEkSnxxd","properties":{"formattedCitation":"\\super 1\\nosupersub{}","plainCitation":"1","noteIndex":0},"citationItems":[{"id":253,"uris":["http://zotero.org/users/9047333/items/H24HDX7F"],"itemData":{"id":253,"type":"thesis","abstract":"Bioelectronic sensors can record real-time electrophysiology of electrically active tissue, and these recordings enable the characterization of action potentials and cellular networks. The proposed bioelectronic sensor is a flexible 3D bioelectronic scaffold multielectrode array (BioES) that is designed to interface with neural cells. Neurons have action potentials that can be recorded by the BioES to monitor synchronicity in a network, to monitor the state of the ion channels, and to evaluate neural pathways.\nThis BioES builds off a rigid 2D multielectrode array (MEA) used in the Timko Lab. The planar MEA is stiff, preventing it from contouring to tissue. The BioES is flexible and porous which gives it the potential to seamlessly interface with electrically active tissue by minimizing the distance between the BioES and neurons. The BioES also enables cells to communicate through the porous center of its multielectrode array.\nThis research characterizes both the BioES and planar MEA to prove the BioES’s viability as a stable 2-way interface with innervated systems. The fabrication process, electrochemical properties, and impedance reducing electrode coatings are discussed to indicate the advantages of the BioES for tissue integration. The results indicate that these devices are viable for neural applications and monitoring multiplexed real-time neuronal signals, with a statistically significant (p ≤ 0.016 for all cases) decrease in impedance seen from electrode coatings.\nA hybrid brain model is proposed with the BioES embedded in a 3D brain model. This type ofneural cell and MEA integration has not been previously proposed in the field of bioelectronics.The biocompatibility and seamless interconnects required of the BioES to achieve this hybridmodel opens new possibilities in the field of bioelectronic sensors.","event-place":"United States -- Massachusetts","genre":"M.S.","language":"English","license":"Database copyright ProQuest LLC; ProQuest does not claim copyright in the individual underlying works.","note":"ISBN: 9798438783923","number-of-pages":"125","publisher":"Tufts University","publisher-place":"United States -- Massachusetts","source":"ProQuest","title":"Development and Characterization of a Bioelectronic Scaffold for a Hybrid Brain Model","URL":"https://www.proquest.com/docview/2669590847/abstract/418D560B55E64CC0PQ/1","author":[{"family":"Cote","given":"Megan A."}],"accessed":{"date-parts":[["2022",9,29]]},"issued":{"date-parts":[["2022"]]}}}],"schema":"https://github.com/citation-style-language/schema/raw/master/csl-citation.json"} </w:instrText>
      </w:r>
      <w:r w:rsidR="00047D7F">
        <w:rPr>
          <w:rFonts w:ascii="Times New Roman" w:eastAsia="Times New Roman" w:hAnsi="Times New Roman" w:cs="Times New Roman"/>
          <w:sz w:val="24"/>
          <w:szCs w:val="24"/>
        </w:rPr>
        <w:fldChar w:fldCharType="separate"/>
      </w:r>
      <w:r w:rsidR="00047D7F" w:rsidRPr="00047D7F">
        <w:rPr>
          <w:rFonts w:ascii="Times New Roman" w:hAnsi="Times New Roman" w:cs="Times New Roman"/>
          <w:sz w:val="24"/>
          <w:szCs w:val="24"/>
          <w:vertAlign w:val="superscript"/>
        </w:rPr>
        <w:t>1</w:t>
      </w:r>
      <w:r w:rsidR="00047D7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 multi-electrode array is r</w:t>
      </w:r>
      <w:r>
        <w:rPr>
          <w:rFonts w:ascii="Times New Roman" w:eastAsia="Times New Roman" w:hAnsi="Times New Roman" w:cs="Times New Roman"/>
          <w:sz w:val="24"/>
          <w:szCs w:val="24"/>
        </w:rPr>
        <w:t>igid so it will not contour to the tissue meanwhile the sensor is flexible to allow for it to integrate with the active tissue, promoting cell-to-cell communications. Our main focus is the integration of t</w:t>
      </w:r>
      <w:r>
        <w:rPr>
          <w:rFonts w:ascii="Times New Roman" w:eastAsia="Times New Roman" w:hAnsi="Times New Roman" w:cs="Times New Roman"/>
          <w:sz w:val="24"/>
          <w:szCs w:val="24"/>
        </w:rPr>
        <w:t>he hybrid brain model. To ensure that the device co</w:t>
      </w:r>
      <w:r>
        <w:rPr>
          <w:rFonts w:ascii="Times New Roman" w:eastAsia="Times New Roman" w:hAnsi="Times New Roman" w:cs="Times New Roman"/>
          <w:sz w:val="24"/>
          <w:szCs w:val="24"/>
        </w:rPr>
        <w:t>uld interface with cells they coated the microelectrode array with SU8 on the top and bottom, shown in a piece breakdown in figure 4. The reason why SU8 was selected as passivation is that it is biocompati</w:t>
      </w:r>
      <w:r>
        <w:rPr>
          <w:rFonts w:ascii="Times New Roman" w:eastAsia="Times New Roman" w:hAnsi="Times New Roman" w:cs="Times New Roman"/>
          <w:sz w:val="24"/>
          <w:szCs w:val="24"/>
        </w:rPr>
        <w:t xml:space="preserve">ble, inert, and compatible with </w:t>
      </w:r>
      <w:r w:rsidR="00D04BC3">
        <w:rPr>
          <w:rFonts w:ascii="Times New Roman" w:eastAsia="Times New Roman" w:hAnsi="Times New Roman" w:cs="Times New Roman"/>
          <w:sz w:val="24"/>
          <w:szCs w:val="24"/>
        </w:rPr>
        <w:t>cells</w:t>
      </w:r>
      <w:r w:rsidR="00D04BC3">
        <w:rPr>
          <w:rFonts w:ascii="Times New Roman" w:eastAsia="Times New Roman" w:hAnsi="Times New Roman" w:cs="Times New Roman"/>
          <w:sz w:val="24"/>
          <w:szCs w:val="24"/>
        </w:rPr>
        <w:fldChar w:fldCharType="begin"/>
      </w:r>
      <w:r w:rsidR="00D04BC3">
        <w:rPr>
          <w:rFonts w:ascii="Times New Roman" w:eastAsia="Times New Roman" w:hAnsi="Times New Roman" w:cs="Times New Roman"/>
          <w:sz w:val="24"/>
          <w:szCs w:val="24"/>
        </w:rPr>
        <w:instrText xml:space="preserve"> ADDIN ZOTERO_ITEM CSL_CITATION {"citationID":"OXZ2x24V","properties":{"formattedCitation":"\\super 1,7\\nosupersub{}","plainCitation":"1,7","noteIndex":0},"citationItems":[{"id":253,"uris":["http://zotero.org/users/9047333/items/H24HDX7F"],"itemData":{"id":253,"type":"thesis","abstract":"Bioelectronic sensors can record real-time electrophysiology of electrically active tissue, and these recordings enable the characterization of action potentials and cellular networks. The proposed bioelectronic sensor is a flexible 3D bioelectronic scaffold multielectrode array (BioES) that is designed to interface with neural cells. Neurons have action potentials that can be recorded by the BioES to monitor synchronicity in a network, to monitor the state of the ion channels, and to evaluate neural pathways.\nThis BioES builds off a rigid 2D multielectrode array (MEA) used in the Timko Lab. The planar MEA is stiff, preventing it from contouring to tissue. The BioES is flexible and porous which gives it the potential to seamlessly interface with electrically active tissue by minimizing the distance between the BioES and neurons. The BioES also enables cells to communicate through the porous center of its multielectrode array.\nThis research characterizes both the BioES and planar MEA to prove the BioES’s viability as a stable 2-way interface with innervated systems. The fabrication process, electrochemical properties, and impedance reducing electrode coatings are discussed to indicate the advantages of the BioES for tissue integration. The results indicate that these devices are viable for neural applications and monitoring multiplexed real-time neuronal signals, with a statistically significant (p ≤ 0.016 for all cases) decrease in impedance seen from electrode coatings.\nA hybrid brain model is proposed with the BioES embedded in a 3D brain model. This type ofneural cell and MEA integration has not been previously proposed in the field of bioelectronics.The biocompatibility and seamless interconnects required of the BioES to achieve this hybridmodel opens new possibilities in the field of bioelectronic sensors.","event-place":"United States -- Massachusetts","genre":"M.S.","language":"English","license":"Database copyright ProQuest LLC; ProQuest does not claim copyright in the individual underlying works.","note":"ISBN: 9798438783923","number-of-pages":"125","publisher":"Tufts University","publisher-place":"United States -- Massachusetts","source":"ProQuest","title":"Development and Characterization of a Bioelectronic Scaffold for a Hybrid Brain Model","URL":"https://www.proquest.com/docview/2669590847/abstract/418D560B55E64CC0PQ/1","author":[{"family":"Cote","given":"Megan A."}],"accessed":{"date-parts":[["2022",9,29]]},"issued":{"date-parts":[["2022"]]}}},{"id":298,"uris":["http://zotero.org/users/9047333/items/GV3V3V7Y"],"itemData":{"id":298,"type":"article-journal","abstract":"SU-8 negative photoresist is a high tensile strength polymer that has been used for a number of biomedical applications that include cell encapsulation and neuronal probes. Chemically, SU-8 comprises, among other components, an epoxy based monomer and antimony salts, the latter being a potential source of cytotoxicity. We report on the in vitro and in vivo evaluation of SU-8 biocompatibility based on leachates from various solvents, at varying temperatures and pH, and upon subcutaneous implantation of SU-8 substrates in mice. MTT cell viability assay did not exhibit any cytotoxic effects from the leachates. The hemolytic activity of SU-8 is comparable to that of FDA approved implant materials such as silicone elastomer, Buna-S and medical steel. In vivo histocompatibility study in mice indicates a muted immune response to subcutaneous SU-8 implants.","container-title":"Materials Science and Engineering: C","DOI":"10.1016/j.msec.2013.07.001","ISSN":"0928-4931","issue":"7","journalAbbreviation":"Materials Science and Engineering: C","language":"en","page":"4453-4459","source":"ScienceDirect","title":"In vitro and in vivo evaluation of SU-8 biocompatibility","volume":"33","author":[{"family":"Nemani","given":"Krishnamurthy V."},{"family":"Moodie","given":"Karen L."},{"family":"Brennick","given":"Jeoffry B."},{"family":"Su","given":"Alison"},{"family":"Gimi","given":"Barjor"}],"issued":{"date-parts":[["2013",10,1]]}}}],"schema":"https://github.com/citation-style-language/schema/raw/master/csl-citation.json"} </w:instrText>
      </w:r>
      <w:r w:rsidR="00D04BC3">
        <w:rPr>
          <w:rFonts w:ascii="Times New Roman" w:eastAsia="Times New Roman" w:hAnsi="Times New Roman" w:cs="Times New Roman"/>
          <w:sz w:val="24"/>
          <w:szCs w:val="24"/>
        </w:rPr>
        <w:fldChar w:fldCharType="separate"/>
      </w:r>
      <w:r w:rsidR="00D04BC3" w:rsidRPr="00D04BC3">
        <w:rPr>
          <w:rFonts w:ascii="Times New Roman" w:hAnsi="Times New Roman" w:cs="Times New Roman"/>
          <w:sz w:val="24"/>
          <w:szCs w:val="24"/>
          <w:vertAlign w:val="superscript"/>
        </w:rPr>
        <w:t>1,7</w:t>
      </w:r>
      <w:r w:rsidR="00D04BC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Gold was chosen as the metal for electronics because of its malleability as well as its low toxicity</w:t>
      </w:r>
      <w:r w:rsidR="00C873E6">
        <w:rPr>
          <w:rFonts w:ascii="Times New Roman" w:eastAsia="Times New Roman" w:hAnsi="Times New Roman" w:cs="Times New Roman"/>
          <w:sz w:val="24"/>
          <w:szCs w:val="24"/>
        </w:rPr>
        <w:fldChar w:fldCharType="begin"/>
      </w:r>
      <w:r w:rsidR="00C873E6">
        <w:rPr>
          <w:rFonts w:ascii="Times New Roman" w:eastAsia="Times New Roman" w:hAnsi="Times New Roman" w:cs="Times New Roman"/>
          <w:sz w:val="24"/>
          <w:szCs w:val="24"/>
        </w:rPr>
        <w:instrText xml:space="preserve"> ADDIN ZOTERO_ITEM CSL_CITATION {"citationID":"MyqQT7br","properties":{"formattedCitation":"\\super 1\\nosupersub{}","plainCitation":"1","noteIndex":0},"citationItems":[{"id":253,"uris":["http://zotero.org/users/9047333/items/H24HDX7F"],"itemData":{"id":253,"type":"thesis","abstract":"Bioelectronic sensors can record real-time electrophysiology of electrically active tissue, and these recordings enable the characterization of action potentials and cellular networks. The proposed bioelectronic sensor is a flexible 3D bioelectronic scaffold multielectrode array (BioES) that is designed to interface with neural cells. Neurons have action potentials that can be recorded by the BioES to monitor synchronicity in a network, to monitor the state of the ion channels, and to evaluate neural pathways.\nThis BioES builds off a rigid 2D multielectrode array (MEA) used in the Timko Lab. The planar MEA is stiff, preventing it from contouring to tissue. The BioES is flexible and porous which gives it the potential to seamlessly interface with electrically active tissue by minimizing the distance between the BioES and neurons. The BioES also enables cells to communicate through the porous center of its multielectrode array.\nThis research characterizes both the BioES and planar MEA to prove the BioES’s viability as a stable 2-way interface with innervated systems. The fabrication process, electrochemical properties, and impedance reducing electrode coatings are discussed to indicate the advantages of the BioES for tissue integration. The results indicate that these devices are viable for neural applications and monitoring multiplexed real-time neuronal signals, with a statistically significant (p ≤ 0.016 for all cases) decrease in impedance seen from electrode coatings.\nA hybrid brain model is proposed with the BioES embedded in a 3D brain model. This type ofneural cell and MEA integration has not been previously proposed in the field of bioelectronics.The biocompatibility and seamless interconnects required of the BioES to achieve this hybridmodel opens new possibilities in the field of bioelectronic sensors.","event-place":"United States -- Massachusetts","genre":"M.S.","language":"English","license":"Database copyright ProQuest LLC; ProQuest does not claim copyright in the individual underlying works.","note":"ISBN: 9798438783923","number-of-pages":"125","publisher":"Tufts University","publisher-place":"United States -- Massachusetts","source":"ProQuest","title":"Development and Characterization of a Bioelectronic Scaffold for a Hybrid Brain Model","URL":"https://www.proquest.com/docview/2669590847/abstract/418D560B55E64CC0PQ/1","author":[{"family":"Cote","given":"Megan A."}],"accessed":{"date-parts":[["2022",9,29]]},"issued":{"date-parts":[["2022"]]}}}],"schema":"https://github.com/citation-style-language/schema/raw/master/csl-citation.json"} </w:instrText>
      </w:r>
      <w:r w:rsidR="00C873E6">
        <w:rPr>
          <w:rFonts w:ascii="Times New Roman" w:eastAsia="Times New Roman" w:hAnsi="Times New Roman" w:cs="Times New Roman"/>
          <w:sz w:val="24"/>
          <w:szCs w:val="24"/>
        </w:rPr>
        <w:fldChar w:fldCharType="separate"/>
      </w:r>
      <w:r w:rsidR="00C873E6" w:rsidRPr="00C873E6">
        <w:rPr>
          <w:rFonts w:ascii="Times New Roman" w:hAnsi="Times New Roman" w:cs="Times New Roman"/>
          <w:sz w:val="24"/>
          <w:szCs w:val="24"/>
          <w:vertAlign w:val="superscript"/>
        </w:rPr>
        <w:t>1</w:t>
      </w:r>
      <w:r w:rsidR="00C873E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6E7ADDF4" w14:textId="77777777" w:rsidR="000833E5" w:rsidRDefault="005F3D7D">
      <w:pPr>
        <w:spacing w:after="200"/>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1D03801" wp14:editId="0C5A15ED">
            <wp:extent cx="2036452" cy="1901661"/>
            <wp:effectExtent l="0" t="0" r="1905" b="381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039840" cy="1904825"/>
                    </a:xfrm>
                    <a:prstGeom prst="rect">
                      <a:avLst/>
                    </a:prstGeom>
                    <a:ln/>
                  </pic:spPr>
                </pic:pic>
              </a:graphicData>
            </a:graphic>
          </wp:inline>
        </w:drawing>
      </w:r>
    </w:p>
    <w:p w14:paraId="7AA1BB6B" w14:textId="77777777" w:rsidR="000833E5" w:rsidRDefault="005F3D7D">
      <w:pPr>
        <w:spacing w:after="200"/>
        <w:rPr>
          <w:rFonts w:ascii="Times New Roman" w:eastAsia="Times New Roman" w:hAnsi="Times New Roman" w:cs="Times New Roman"/>
        </w:rPr>
      </w:pPr>
      <w:r>
        <w:rPr>
          <w:rFonts w:ascii="Times New Roman" w:eastAsia="Times New Roman" w:hAnsi="Times New Roman" w:cs="Times New Roman"/>
          <w:b/>
        </w:rPr>
        <w:t xml:space="preserve">Figure 3 Schematic of Layers of the bioelectronic device. </w:t>
      </w:r>
      <w:r>
        <w:rPr>
          <w:rFonts w:ascii="Times New Roman" w:eastAsia="Times New Roman" w:hAnsi="Times New Roman" w:cs="Times New Roman"/>
        </w:rPr>
        <w:t xml:space="preserve">Light blue layers represent SU8+ and the middle layer represents gold electrodes. </w:t>
      </w:r>
    </w:p>
    <w:p w14:paraId="299FF9B9" w14:textId="30ED2BC8" w:rsidR="000833E5" w:rsidRDefault="005F3D7D" w:rsidP="004032C1">
      <w:pPr>
        <w:spacing w:after="200"/>
        <w:rPr>
          <w:rFonts w:ascii="Times New Roman" w:eastAsia="Times New Roman" w:hAnsi="Times New Roman" w:cs="Times New Roman"/>
          <w:b/>
          <w:sz w:val="24"/>
          <w:szCs w:val="24"/>
        </w:rPr>
      </w:pPr>
      <w:r>
        <w:rPr>
          <w:rFonts w:ascii="Times New Roman" w:eastAsia="Times New Roman" w:hAnsi="Times New Roman" w:cs="Times New Roman"/>
          <w:sz w:val="24"/>
          <w:szCs w:val="24"/>
        </w:rPr>
        <w:t>Separately the brain model and the flex</w:t>
      </w:r>
      <w:r>
        <w:rPr>
          <w:rFonts w:ascii="Times New Roman" w:eastAsia="Times New Roman" w:hAnsi="Times New Roman" w:cs="Times New Roman"/>
          <w:sz w:val="24"/>
          <w:szCs w:val="24"/>
        </w:rPr>
        <w:t>ible electronic innovations are well-known and researched howeve</w:t>
      </w:r>
      <w:r>
        <w:rPr>
          <w:rFonts w:ascii="Times New Roman" w:eastAsia="Times New Roman" w:hAnsi="Times New Roman" w:cs="Times New Roman"/>
          <w:sz w:val="24"/>
          <w:szCs w:val="24"/>
        </w:rPr>
        <w:t>r it's unknown how these would work together jointly. We expect that sandwiching the scaffold around the sensors would allow for the growth of neurons around the sensors, which would allow for</w:t>
      </w:r>
      <w:r>
        <w:rPr>
          <w:rFonts w:ascii="Times New Roman" w:eastAsia="Times New Roman" w:hAnsi="Times New Roman" w:cs="Times New Roman"/>
          <w:sz w:val="24"/>
          <w:szCs w:val="24"/>
        </w:rPr>
        <w:t xml:space="preserve"> integration. </w:t>
      </w:r>
      <w:r w:rsidR="00913F05">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successfully create the model hiNSCs are differ</w:t>
      </w:r>
      <w:r>
        <w:rPr>
          <w:rFonts w:ascii="Times New Roman" w:eastAsia="Times New Roman" w:hAnsi="Times New Roman" w:cs="Times New Roman"/>
          <w:sz w:val="24"/>
          <w:szCs w:val="24"/>
        </w:rPr>
        <w:t xml:space="preserve">entiated and then seeded on the silk scaffold. Once the neurons are in the scaffold their axons grow </w:t>
      </w:r>
      <w:r w:rsidR="00913F05">
        <w:rPr>
          <w:rFonts w:ascii="Times New Roman" w:eastAsia="Times New Roman" w:hAnsi="Times New Roman" w:cs="Times New Roman"/>
          <w:sz w:val="24"/>
          <w:szCs w:val="24"/>
        </w:rPr>
        <w:t>toward</w:t>
      </w:r>
      <w:r>
        <w:rPr>
          <w:rFonts w:ascii="Times New Roman" w:eastAsia="Times New Roman" w:hAnsi="Times New Roman" w:cs="Times New Roman"/>
          <w:sz w:val="24"/>
          <w:szCs w:val="24"/>
        </w:rPr>
        <w:t xml:space="preserve"> the center </w:t>
      </w:r>
      <w:r w:rsidR="00913F05">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communicate with one another</w:t>
      </w:r>
      <w:r w:rsidR="00913F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Figure 5 we see an example of how the</w:t>
      </w:r>
      <w:r>
        <w:rPr>
          <w:rFonts w:ascii="Times New Roman" w:eastAsia="Times New Roman" w:hAnsi="Times New Roman" w:cs="Times New Roman"/>
          <w:sz w:val="24"/>
          <w:szCs w:val="24"/>
        </w:rPr>
        <w:t xml:space="preserve"> bioelectronic </w:t>
      </w:r>
      <w:r w:rsidR="5ABC9A3C" w:rsidRPr="37914AA7">
        <w:rPr>
          <w:rFonts w:ascii="Times New Roman" w:eastAsia="Times New Roman" w:hAnsi="Times New Roman" w:cs="Times New Roman"/>
          <w:sz w:val="24"/>
          <w:szCs w:val="24"/>
        </w:rPr>
        <w:t>electrodes</w:t>
      </w:r>
      <w:r>
        <w:rPr>
          <w:rFonts w:ascii="Times New Roman" w:eastAsia="Times New Roman" w:hAnsi="Times New Roman" w:cs="Times New Roman"/>
          <w:sz w:val="24"/>
          <w:szCs w:val="24"/>
        </w:rPr>
        <w:t xml:space="preserve"> and the neurons will interface. This w</w:t>
      </w:r>
      <w:r>
        <w:rPr>
          <w:rFonts w:ascii="Times New Roman" w:eastAsia="Times New Roman" w:hAnsi="Times New Roman" w:cs="Times New Roman"/>
          <w:sz w:val="24"/>
          <w:szCs w:val="24"/>
        </w:rPr>
        <w:t xml:space="preserve">ill create a circuit that can output electrical impulse readings on the surface and interior of the neurons. </w:t>
      </w:r>
    </w:p>
    <w:p w14:paraId="793BFFCD" w14:textId="77777777" w:rsidR="000833E5" w:rsidRDefault="005F3D7D">
      <w:pPr>
        <w:spacing w:after="200"/>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1BBB47E4" wp14:editId="4A270BD9">
            <wp:extent cx="2372906" cy="2269627"/>
            <wp:effectExtent l="0" t="0" r="889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385411" cy="2281588"/>
                    </a:xfrm>
                    <a:prstGeom prst="rect">
                      <a:avLst/>
                    </a:prstGeom>
                    <a:ln/>
                  </pic:spPr>
                </pic:pic>
              </a:graphicData>
            </a:graphic>
          </wp:inline>
        </w:drawing>
      </w:r>
    </w:p>
    <w:p w14:paraId="329A3A53" w14:textId="7CE60DC9" w:rsidR="000833E5" w:rsidRDefault="005F3D7D" w:rsidP="009F568A">
      <w:pPr>
        <w:spacing w:after="200"/>
        <w:rPr>
          <w:rFonts w:ascii="Times New Roman" w:eastAsia="Times New Roman" w:hAnsi="Times New Roman" w:cs="Times New Roman"/>
          <w:sz w:val="24"/>
          <w:szCs w:val="24"/>
        </w:rPr>
      </w:pPr>
      <w:r>
        <w:rPr>
          <w:rFonts w:ascii="Times New Roman" w:eastAsia="Times New Roman" w:hAnsi="Times New Roman" w:cs="Times New Roman"/>
          <w:b/>
        </w:rPr>
        <w:t xml:space="preserve">Figure 4 The Interface of the Bioelectronic and the Neurons. </w:t>
      </w:r>
      <w:r>
        <w:rPr>
          <w:rFonts w:ascii="Times New Roman" w:eastAsia="Times New Roman" w:hAnsi="Times New Roman" w:cs="Times New Roman"/>
          <w:i/>
        </w:rPr>
        <w:t xml:space="preserve">Adapted from Joye, </w:t>
      </w:r>
      <w:r>
        <w:rPr>
          <w:rFonts w:ascii="Times New Roman" w:eastAsia="Times New Roman" w:hAnsi="Times New Roman" w:cs="Times New Roman"/>
          <w:i/>
        </w:rPr>
        <w:t>Neil</w:t>
      </w:r>
      <w:r w:rsidR="00913F05">
        <w:rPr>
          <w:rFonts w:ascii="Times New Roman" w:eastAsia="Times New Roman" w:hAnsi="Times New Roman" w:cs="Times New Roman"/>
          <w:i/>
        </w:rPr>
        <w:t>,</w:t>
      </w:r>
      <w:r>
        <w:rPr>
          <w:rFonts w:ascii="Times New Roman" w:eastAsia="Times New Roman" w:hAnsi="Times New Roman" w:cs="Times New Roman"/>
          <w:i/>
        </w:rPr>
        <w:t xml:space="preserve"> et al</w:t>
      </w:r>
      <w:r w:rsidR="00C873E6">
        <w:rPr>
          <w:rFonts w:ascii="Times New Roman" w:eastAsia="Times New Roman" w:hAnsi="Times New Roman" w:cs="Times New Roman"/>
          <w:i/>
        </w:rPr>
        <w:fldChar w:fldCharType="begin"/>
      </w:r>
      <w:r w:rsidR="00C873E6">
        <w:rPr>
          <w:rFonts w:ascii="Times New Roman" w:eastAsia="Times New Roman" w:hAnsi="Times New Roman" w:cs="Times New Roman"/>
          <w:i/>
        </w:rPr>
        <w:instrText xml:space="preserve"> ADDIN ZOTERO_ITEM CSL_CITATION {"citationID":"W6KzxAdH","properties":{"formattedCitation":"\\super 8\\nosupersub{}","plainCitation":"8","noteIndex":0},"citationItems":[{"id":286,"uris":["http://zotero.org/users/9047333/items/GNFIVAR7"],"itemData":{"id":286,"type":"article-journal","abstract":"Accurate electrical models are needed to support the design of modern microelectrode arrays. The point-contact model is presented thoroughly, and an area-contact model is analytically derived in order to model the electrical characteristics of the cell–electrode interface at subcellular resolution. An optimum electrode diameter for recording the electrical activity of neurons is analytically determined at 8μm, with a cell diameter of 10μm and a typical load capacitance of 10pF. Finally, three-dimensional tip electrodes are characterized using the area-contact model. An improvement of the electrical coupling up to 20dB is observed for small electrodes, in simulation.","collection-title":"Timely Developments in Applied Neural Computing (EANN 2007) / Some Novel Analysis and Learning Methods for Neural Networks (ISNN 2008) / Pattern Recognition in Graphical Domains","container-title":"Neurocomputing","DOI":"10.1016/j.neucom.2009.09.006","ISSN":"0925-2312","issue":"1","journalAbbreviation":"Neurocomputing","language":"en","page":"250-259","source":"ScienceDirect","title":"Electrical modeling of the cell–electrode interface for recording neural activity from high-density microelectrode arrays","volume":"73","author":[{"family":"Joye","given":"Neil"},{"family":"Schmid","given":"Alexandre"},{"family":"Leblebici","given":"Yusuf"}],"issued":{"date-parts":[["2009",12,1]]}}}],"schema":"https://github.com/citation-style-language/schema/raw/master/csl-citation.json"} </w:instrText>
      </w:r>
      <w:r w:rsidR="00C873E6">
        <w:rPr>
          <w:rFonts w:ascii="Times New Roman" w:eastAsia="Times New Roman" w:hAnsi="Times New Roman" w:cs="Times New Roman"/>
          <w:i/>
        </w:rPr>
        <w:fldChar w:fldCharType="separate"/>
      </w:r>
      <w:r w:rsidR="00C873E6" w:rsidRPr="00C873E6">
        <w:rPr>
          <w:rFonts w:ascii="Times New Roman" w:hAnsi="Times New Roman" w:cs="Times New Roman"/>
          <w:szCs w:val="24"/>
          <w:vertAlign w:val="superscript"/>
        </w:rPr>
        <w:t>8</w:t>
      </w:r>
      <w:r w:rsidR="00C873E6">
        <w:rPr>
          <w:rFonts w:ascii="Times New Roman" w:eastAsia="Times New Roman" w:hAnsi="Times New Roman" w:cs="Times New Roman"/>
          <w:i/>
        </w:rPr>
        <w:fldChar w:fldCharType="end"/>
      </w:r>
      <w:r w:rsidR="009F568A">
        <w:rPr>
          <w:rFonts w:ascii="Times New Roman" w:eastAsia="Times New Roman" w:hAnsi="Times New Roman" w:cs="Times New Roman"/>
          <w:i/>
        </w:rPr>
        <w:t>Taking</w:t>
      </w:r>
      <w:r>
        <w:rPr>
          <w:rFonts w:ascii="Times New Roman" w:eastAsia="Times New Roman" w:hAnsi="Times New Roman" w:cs="Times New Roman"/>
          <w:sz w:val="24"/>
          <w:szCs w:val="24"/>
        </w:rPr>
        <w:t>ing th</w:t>
      </w:r>
      <w:r>
        <w:rPr>
          <w:rFonts w:ascii="Times New Roman" w:eastAsia="Times New Roman" w:hAnsi="Times New Roman" w:cs="Times New Roman"/>
          <w:sz w:val="24"/>
          <w:szCs w:val="24"/>
        </w:rPr>
        <w:t xml:space="preserve">ese reading forms for prolonged periods of time it will </w:t>
      </w:r>
      <w:r>
        <w:rPr>
          <w:rFonts w:ascii="Times New Roman" w:eastAsia="Times New Roman" w:hAnsi="Times New Roman" w:cs="Times New Roman"/>
          <w:sz w:val="24"/>
          <w:szCs w:val="24"/>
        </w:rPr>
        <w:t>hopefully give insight into how diseases function. It will provide information about systemic signaling, and once this platform is well established it can be applied to other tissues which rely heavil</w:t>
      </w:r>
      <w:r>
        <w:rPr>
          <w:rFonts w:ascii="Times New Roman" w:eastAsia="Times New Roman" w:hAnsi="Times New Roman" w:cs="Times New Roman"/>
          <w:sz w:val="24"/>
          <w:szCs w:val="24"/>
        </w:rPr>
        <w:t xml:space="preserve">y on systemic and spontaneous electrical signaling. </w:t>
      </w:r>
    </w:p>
    <w:p w14:paraId="233F40F8" w14:textId="77777777" w:rsidR="004032C1" w:rsidRDefault="004032C1">
      <w:pPr>
        <w:rPr>
          <w:rFonts w:ascii="Times New Roman" w:eastAsia="Times New Roman" w:hAnsi="Times New Roman" w:cs="Times New Roman"/>
          <w:b/>
          <w:sz w:val="24"/>
          <w:szCs w:val="24"/>
        </w:rPr>
      </w:pPr>
    </w:p>
    <w:p w14:paraId="2A73E729" w14:textId="77777777" w:rsidR="000D39C5" w:rsidRDefault="000D39C5">
      <w:pPr>
        <w:rPr>
          <w:rFonts w:ascii="Times New Roman" w:eastAsia="Times New Roman" w:hAnsi="Times New Roman" w:cs="Times New Roman"/>
          <w:b/>
          <w:sz w:val="24"/>
          <w:szCs w:val="24"/>
        </w:rPr>
      </w:pPr>
    </w:p>
    <w:p w14:paraId="61BC4D87" w14:textId="71176B15" w:rsidR="000833E5" w:rsidRDefault="005F3D7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r>
        <w:rPr>
          <w:rFonts w:ascii="Times New Roman" w:eastAsia="Times New Roman" w:hAnsi="Times New Roman" w:cs="Times New Roman"/>
          <w:b/>
          <w:sz w:val="24"/>
          <w:szCs w:val="24"/>
        </w:rPr>
        <w:t>NIFYING FIGURE</w:t>
      </w:r>
    </w:p>
    <w:p w14:paraId="0FF729E9" w14:textId="5790DCC2" w:rsidR="000833E5" w:rsidRDefault="00D34795" w:rsidP="00D34795">
      <w:pPr>
        <w:spacing w:after="200"/>
        <w:ind w:left="-126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00C02495" wp14:editId="705485E9">
            <wp:extent cx="7532154" cy="4929699"/>
            <wp:effectExtent l="0" t="0" r="0" b="444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590333" cy="4967777"/>
                    </a:xfrm>
                    <a:prstGeom prst="rect">
                      <a:avLst/>
                    </a:prstGeom>
                  </pic:spPr>
                </pic:pic>
              </a:graphicData>
            </a:graphic>
          </wp:inline>
        </w:drawing>
      </w:r>
    </w:p>
    <w:p w14:paraId="50482FAD" w14:textId="405FC221" w:rsidR="001067FF" w:rsidRDefault="005F3D7D" w:rsidP="159FA1BE">
      <w:pPr>
        <w:spacing w:after="240"/>
      </w:pPr>
      <w:r>
        <w:rPr>
          <w:rFonts w:ascii="Times New Roman" w:eastAsia="Times New Roman" w:hAnsi="Times New Roman" w:cs="Times New Roman"/>
          <w:b/>
        </w:rPr>
        <w:t xml:space="preserve">FIGURE 5. </w:t>
      </w:r>
      <w:r>
        <w:rPr>
          <w:rFonts w:ascii="Times New Roman" w:eastAsia="Times New Roman" w:hAnsi="Times New Roman" w:cs="Times New Roman"/>
        </w:rPr>
        <w:t xml:space="preserve">This graphical summary outlines the experimental steps of the project beginning with cell differentiation </w:t>
      </w:r>
      <w:r w:rsidR="32F72A9C" w:rsidRPr="5FC74CE9">
        <w:rPr>
          <w:rFonts w:ascii="Times New Roman" w:eastAsia="Times New Roman" w:hAnsi="Times New Roman" w:cs="Times New Roman"/>
        </w:rPr>
        <w:t>in</w:t>
      </w:r>
      <w:r>
        <w:rPr>
          <w:rFonts w:ascii="Times New Roman" w:eastAsia="Times New Roman" w:hAnsi="Times New Roman" w:cs="Times New Roman"/>
        </w:rPr>
        <w:t xml:space="preserve"> </w:t>
      </w:r>
      <w:r w:rsidR="18B261BD" w:rsidRPr="4773FEBA">
        <w:rPr>
          <w:rFonts w:ascii="Times New Roman" w:eastAsia="Times New Roman" w:hAnsi="Times New Roman" w:cs="Times New Roman"/>
        </w:rPr>
        <w:t xml:space="preserve">conjunction with the </w:t>
      </w:r>
      <w:r w:rsidR="18B261BD" w:rsidRPr="57DD8920">
        <w:rPr>
          <w:rFonts w:ascii="Times New Roman" w:eastAsia="Times New Roman" w:hAnsi="Times New Roman" w:cs="Times New Roman"/>
        </w:rPr>
        <w:t>BioES</w:t>
      </w:r>
      <w:r w:rsidR="18B261BD" w:rsidRPr="4773FEBA">
        <w:rPr>
          <w:rFonts w:ascii="Times New Roman" w:eastAsia="Times New Roman" w:hAnsi="Times New Roman" w:cs="Times New Roman"/>
        </w:rPr>
        <w:t xml:space="preserve"> </w:t>
      </w:r>
      <w:r>
        <w:rPr>
          <w:rFonts w:ascii="Times New Roman" w:eastAsia="Times New Roman" w:hAnsi="Times New Roman" w:cs="Times New Roman"/>
        </w:rPr>
        <w:t xml:space="preserve">device </w:t>
      </w:r>
      <w:r w:rsidR="59DC0B59" w:rsidRPr="57DD8920">
        <w:rPr>
          <w:rFonts w:ascii="Times New Roman" w:eastAsia="Times New Roman" w:hAnsi="Times New Roman" w:cs="Times New Roman"/>
        </w:rPr>
        <w:t xml:space="preserve">layers. Assembly, </w:t>
      </w:r>
      <w:r>
        <w:rPr>
          <w:rFonts w:ascii="Times New Roman" w:eastAsia="Times New Roman" w:hAnsi="Times New Roman" w:cs="Times New Roman"/>
        </w:rPr>
        <w:t>c</w:t>
      </w:r>
      <w:r>
        <w:rPr>
          <w:rFonts w:ascii="Times New Roman" w:eastAsia="Times New Roman" w:hAnsi="Times New Roman" w:cs="Times New Roman"/>
        </w:rPr>
        <w:t xml:space="preserve">ompatibility </w:t>
      </w:r>
      <w:r w:rsidR="441FD555" w:rsidRPr="13AB45E6">
        <w:rPr>
          <w:rFonts w:ascii="Times New Roman" w:eastAsia="Times New Roman" w:hAnsi="Times New Roman" w:cs="Times New Roman"/>
        </w:rPr>
        <w:t>assays</w:t>
      </w:r>
      <w:r w:rsidR="2A9ECF9B" w:rsidRPr="13AB45E6">
        <w:rPr>
          <w:rFonts w:ascii="Times New Roman" w:eastAsia="Times New Roman" w:hAnsi="Times New Roman" w:cs="Times New Roman"/>
        </w:rPr>
        <w:t xml:space="preserve">, </w:t>
      </w:r>
      <w:r w:rsidR="441FD555" w:rsidRPr="13AB45E6">
        <w:rPr>
          <w:rFonts w:ascii="Times New Roman" w:eastAsia="Times New Roman" w:hAnsi="Times New Roman" w:cs="Times New Roman"/>
        </w:rPr>
        <w:t>and</w:t>
      </w:r>
      <w:r>
        <w:rPr>
          <w:rFonts w:ascii="Times New Roman" w:eastAsia="Times New Roman" w:hAnsi="Times New Roman" w:cs="Times New Roman"/>
        </w:rPr>
        <w:t xml:space="preserve"> </w:t>
      </w:r>
      <w:r w:rsidR="2A9ECF9B" w:rsidRPr="44AE7B9C">
        <w:rPr>
          <w:rFonts w:ascii="Times New Roman" w:eastAsia="Times New Roman" w:hAnsi="Times New Roman" w:cs="Times New Roman"/>
        </w:rPr>
        <w:t xml:space="preserve">viability assays will </w:t>
      </w:r>
      <w:r w:rsidR="2A9ECF9B" w:rsidRPr="75845F92">
        <w:rPr>
          <w:rFonts w:ascii="Times New Roman" w:eastAsia="Times New Roman" w:hAnsi="Times New Roman" w:cs="Times New Roman"/>
        </w:rPr>
        <w:t>follow then</w:t>
      </w:r>
      <w:r w:rsidR="006B1080" w:rsidRPr="15A8ED6D">
        <w:rPr>
          <w:rFonts w:ascii="Times New Roman" w:eastAsia="Times New Roman" w:hAnsi="Times New Roman" w:cs="Times New Roman"/>
        </w:rPr>
        <w:t xml:space="preserve"> </w:t>
      </w:r>
      <w:r>
        <w:rPr>
          <w:rFonts w:ascii="Times New Roman" w:eastAsia="Times New Roman" w:hAnsi="Times New Roman" w:cs="Times New Roman"/>
        </w:rPr>
        <w:t>finishin</w:t>
      </w:r>
      <w:r>
        <w:rPr>
          <w:rFonts w:ascii="Times New Roman" w:eastAsia="Times New Roman" w:hAnsi="Times New Roman" w:cs="Times New Roman"/>
        </w:rPr>
        <w:t>g with the end goal of as</w:t>
      </w:r>
      <w:r>
        <w:rPr>
          <w:rFonts w:ascii="Times New Roman" w:eastAsia="Times New Roman" w:hAnsi="Times New Roman" w:cs="Times New Roman"/>
        </w:rPr>
        <w:t xml:space="preserve">sessing how successful the </w:t>
      </w:r>
      <w:r w:rsidR="6911DCAE" w:rsidRPr="3B09BBF9">
        <w:rPr>
          <w:rFonts w:ascii="Times New Roman" w:eastAsia="Times New Roman" w:hAnsi="Times New Roman" w:cs="Times New Roman"/>
        </w:rPr>
        <w:t xml:space="preserve">fully </w:t>
      </w:r>
      <w:r w:rsidR="6911DCAE" w:rsidRPr="4E3EC636">
        <w:rPr>
          <w:rFonts w:ascii="Times New Roman" w:eastAsia="Times New Roman" w:hAnsi="Times New Roman" w:cs="Times New Roman"/>
        </w:rPr>
        <w:t>fabricated</w:t>
      </w:r>
      <w:r w:rsidR="006B1080" w:rsidRPr="3B09BBF9">
        <w:rPr>
          <w:rFonts w:ascii="Times New Roman" w:eastAsia="Times New Roman" w:hAnsi="Times New Roman" w:cs="Times New Roman"/>
        </w:rPr>
        <w:t xml:space="preserve"> </w:t>
      </w:r>
      <w:r>
        <w:rPr>
          <w:rFonts w:ascii="Times New Roman" w:eastAsia="Times New Roman" w:hAnsi="Times New Roman" w:cs="Times New Roman"/>
        </w:rPr>
        <w:t xml:space="preserve">device is at detecting action potentials and neuron behavior. </w:t>
      </w:r>
    </w:p>
    <w:p w14:paraId="248B006E" w14:textId="485DC480" w:rsidR="000833E5" w:rsidRPr="001067FF" w:rsidRDefault="005F3D7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SPECIFIC AIMS </w:t>
      </w:r>
    </w:p>
    <w:p w14:paraId="039C3CDA" w14:textId="77777777" w:rsidR="000833E5" w:rsidRDefault="005F3D7D">
      <w:pPr>
        <w:spacing w:after="20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Aim 1: Evaluate Biocompatibility between polymer passivation SU8 layers, silk scaffold, and adhesive</w:t>
      </w:r>
    </w:p>
    <w:p w14:paraId="1BD73636" w14:textId="653C2048" w:rsidR="000833E5" w:rsidRDefault="005F3D7D">
      <w:pPr>
        <w:spacing w:after="200"/>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1.1</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Ass</w:t>
      </w:r>
      <w:r>
        <w:rPr>
          <w:rFonts w:ascii="Times New Roman" w:eastAsia="Times New Roman" w:hAnsi="Times New Roman" w:cs="Times New Roman"/>
          <w:i/>
          <w:sz w:val="24"/>
          <w:szCs w:val="24"/>
        </w:rPr>
        <w:t xml:space="preserve">ess structural integrity and </w:t>
      </w:r>
      <w:r>
        <w:rPr>
          <w:rFonts w:ascii="Times New Roman" w:eastAsia="Times New Roman" w:hAnsi="Times New Roman" w:cs="Times New Roman"/>
          <w:i/>
          <w:sz w:val="24"/>
          <w:szCs w:val="24"/>
        </w:rPr>
        <w:t>compatibility of empty silk scaffold and SU-8 top layer.</w:t>
      </w:r>
      <w:r>
        <w:rPr>
          <w:rFonts w:ascii="Times New Roman" w:eastAsia="Times New Roman" w:hAnsi="Times New Roman" w:cs="Times New Roman"/>
          <w:sz w:val="24"/>
          <w:szCs w:val="24"/>
        </w:rPr>
        <w:t xml:space="preserve"> The goal of this sub-aim is to verify the ability of our proposed integration model to maintain structure and integrity while in </w:t>
      </w:r>
      <w:r w:rsidR="00797290">
        <w:rPr>
          <w:rFonts w:ascii="Times New Roman" w:eastAsia="Times New Roman" w:hAnsi="Times New Roman" w:cs="Times New Roman"/>
          <w:sz w:val="24"/>
          <w:szCs w:val="24"/>
        </w:rPr>
        <w:t>before</w:t>
      </w:r>
      <w:r>
        <w:rPr>
          <w:rFonts w:ascii="Times New Roman" w:eastAsia="Times New Roman" w:hAnsi="Times New Roman" w:cs="Times New Roman"/>
          <w:sz w:val="24"/>
          <w:szCs w:val="24"/>
        </w:rPr>
        <w:t xml:space="preserve"> to adding any hiNSCs. Structural i</w:t>
      </w:r>
      <w:r>
        <w:rPr>
          <w:rFonts w:ascii="Times New Roman" w:eastAsia="Times New Roman" w:hAnsi="Times New Roman" w:cs="Times New Roman"/>
          <w:sz w:val="24"/>
          <w:szCs w:val="24"/>
        </w:rPr>
        <w:t>ntegrity is an important f</w:t>
      </w:r>
      <w:r>
        <w:rPr>
          <w:rFonts w:ascii="Times New Roman" w:eastAsia="Times New Roman" w:hAnsi="Times New Roman" w:cs="Times New Roman"/>
          <w:sz w:val="24"/>
          <w:szCs w:val="24"/>
        </w:rPr>
        <w:t xml:space="preserve">oundational step to ensure our brain model and device are compatible and stable for future experiments. This step is also important for determining if our adhesive </w:t>
      </w:r>
      <w:r w:rsidR="00913F05">
        <w:rPr>
          <w:rFonts w:ascii="Times New Roman" w:eastAsia="Times New Roman" w:hAnsi="Times New Roman" w:cs="Times New Roman"/>
          <w:sz w:val="24"/>
          <w:szCs w:val="24"/>
        </w:rPr>
        <w:t>can</w:t>
      </w:r>
      <w:r>
        <w:rPr>
          <w:rFonts w:ascii="Times New Roman" w:eastAsia="Times New Roman" w:hAnsi="Times New Roman" w:cs="Times New Roman"/>
          <w:sz w:val="24"/>
          <w:szCs w:val="24"/>
        </w:rPr>
        <w:t xml:space="preserve"> hold the structure together. We will generate silk collagen sc</w:t>
      </w:r>
      <w:r>
        <w:rPr>
          <w:rFonts w:ascii="Times New Roman" w:eastAsia="Times New Roman" w:hAnsi="Times New Roman" w:cs="Times New Roman"/>
          <w:sz w:val="24"/>
          <w:szCs w:val="24"/>
        </w:rPr>
        <w:t>affolds with no seeded hiN</w:t>
      </w:r>
      <w:r>
        <w:rPr>
          <w:rFonts w:ascii="Times New Roman" w:eastAsia="Times New Roman" w:hAnsi="Times New Roman" w:cs="Times New Roman"/>
          <w:sz w:val="24"/>
          <w:szCs w:val="24"/>
        </w:rPr>
        <w:t xml:space="preserve">SCs and adhere the scaffolds to the electrode end of the SU8 device using Kwik-Cast Silicone Elastomer. We will observe the model’s degradation over multiple </w:t>
      </w:r>
      <w:r w:rsidR="006F713E">
        <w:rPr>
          <w:rFonts w:ascii="Times New Roman" w:eastAsia="Times New Roman" w:hAnsi="Times New Roman" w:cs="Times New Roman"/>
          <w:sz w:val="24"/>
          <w:szCs w:val="24"/>
        </w:rPr>
        <w:t>hours,</w:t>
      </w:r>
      <w:r>
        <w:rPr>
          <w:rFonts w:ascii="Times New Roman" w:eastAsia="Times New Roman" w:hAnsi="Times New Roman" w:cs="Times New Roman"/>
          <w:sz w:val="24"/>
          <w:szCs w:val="24"/>
        </w:rPr>
        <w:t xml:space="preserve"> and we will observe its ability to maintain structural integrity </w:t>
      </w:r>
      <w:r>
        <w:rPr>
          <w:rFonts w:ascii="Times New Roman" w:eastAsia="Times New Roman" w:hAnsi="Times New Roman" w:cs="Times New Roman"/>
          <w:sz w:val="24"/>
          <w:szCs w:val="24"/>
        </w:rPr>
        <w:t>when it’s touched/moved. T</w:t>
      </w:r>
      <w:r>
        <w:rPr>
          <w:rFonts w:ascii="Times New Roman" w:eastAsia="Times New Roman" w:hAnsi="Times New Roman" w:cs="Times New Roman"/>
          <w:sz w:val="24"/>
          <w:szCs w:val="24"/>
        </w:rPr>
        <w:t xml:space="preserve">his will aid in verifying our current design model. </w:t>
      </w:r>
      <w:r w:rsidR="008F2B65">
        <w:rPr>
          <w:rFonts w:ascii="Times New Roman" w:eastAsia="Times New Roman" w:hAnsi="Times New Roman" w:cs="Times New Roman"/>
          <w:sz w:val="24"/>
          <w:szCs w:val="24"/>
        </w:rPr>
        <w:t>We will measure success by</w:t>
      </w:r>
      <w:r>
        <w:rPr>
          <w:rFonts w:ascii="Times New Roman" w:eastAsia="Times New Roman" w:hAnsi="Times New Roman" w:cs="Times New Roman"/>
          <w:sz w:val="24"/>
          <w:szCs w:val="24"/>
        </w:rPr>
        <w:t xml:space="preserve"> observing no deterioration in our scaffolds or glue after 24 hours.</w:t>
      </w:r>
    </w:p>
    <w:p w14:paraId="2A47863E" w14:textId="1E8451FD" w:rsidR="000833E5" w:rsidRDefault="005F3D7D">
      <w:pPr>
        <w:spacing w:after="200"/>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1.2</w:t>
      </w:r>
      <w:r>
        <w:rPr>
          <w:rFonts w:ascii="Times New Roman" w:eastAsia="Times New Roman" w:hAnsi="Times New Roman" w:cs="Times New Roman"/>
          <w:i/>
          <w:sz w:val="24"/>
          <w:szCs w:val="24"/>
        </w:rPr>
        <w:t xml:space="preserve">: Characterize in vitro Brain </w:t>
      </w:r>
      <w:r w:rsidR="4CA268F5" w:rsidRPr="424E18F9">
        <w:rPr>
          <w:rFonts w:ascii="Times New Roman" w:eastAsia="Times New Roman" w:hAnsi="Times New Roman" w:cs="Times New Roman"/>
          <w:i/>
          <w:iCs/>
          <w:sz w:val="24"/>
          <w:szCs w:val="24"/>
        </w:rPr>
        <w:t>Mod</w:t>
      </w:r>
      <w:r w:rsidR="701239E5" w:rsidRPr="424E18F9">
        <w:rPr>
          <w:rFonts w:ascii="Times New Roman" w:eastAsia="Times New Roman" w:hAnsi="Times New Roman" w:cs="Times New Roman"/>
          <w:i/>
          <w:iCs/>
          <w:sz w:val="24"/>
          <w:szCs w:val="24"/>
        </w:rPr>
        <w:t>el</w:t>
      </w:r>
      <w:r w:rsidR="701239E5" w:rsidRPr="71993902">
        <w:rPr>
          <w:rFonts w:ascii="Times New Roman" w:eastAsia="Times New Roman" w:hAnsi="Times New Roman" w:cs="Times New Roman"/>
          <w:i/>
          <w:iCs/>
          <w:sz w:val="24"/>
          <w:szCs w:val="24"/>
        </w:rPr>
        <w:t>.</w:t>
      </w:r>
      <w:r w:rsidR="701239E5" w:rsidRPr="71993902">
        <w:rPr>
          <w:rFonts w:ascii="Times New Roman" w:eastAsia="Times New Roman" w:hAnsi="Times New Roman" w:cs="Times New Roman"/>
          <w:sz w:val="24"/>
          <w:szCs w:val="24"/>
        </w:rPr>
        <w:t xml:space="preserve"> Prior to</w:t>
      </w:r>
      <w:r>
        <w:rPr>
          <w:rFonts w:ascii="Times New Roman" w:eastAsia="Times New Roman" w:hAnsi="Times New Roman" w:cs="Times New Roman"/>
          <w:sz w:val="24"/>
          <w:szCs w:val="24"/>
        </w:rPr>
        <w:t xml:space="preserve"> full integration with the BioES, w</w:t>
      </w:r>
      <w:r>
        <w:rPr>
          <w:rFonts w:ascii="Times New Roman" w:eastAsia="Times New Roman" w:hAnsi="Times New Roman" w:cs="Times New Roman"/>
          <w:sz w:val="24"/>
          <w:szCs w:val="24"/>
        </w:rPr>
        <w:t>e must first be able t</w:t>
      </w:r>
      <w:r>
        <w:rPr>
          <w:rFonts w:ascii="Times New Roman" w:eastAsia="Times New Roman" w:hAnsi="Times New Roman" w:cs="Times New Roman"/>
          <w:sz w:val="24"/>
          <w:szCs w:val="24"/>
        </w:rPr>
        <w:t xml:space="preserve">o identify the distinct nature of the brain model environment within the silk scaffold. This aim will also help us better visualize cell clustering. As we mentioned within the Design Elements section, a problem we expect to encounter </w:t>
      </w:r>
      <w:r>
        <w:rPr>
          <w:rFonts w:ascii="Times New Roman" w:eastAsia="Times New Roman" w:hAnsi="Times New Roman" w:cs="Times New Roman"/>
          <w:sz w:val="24"/>
          <w:szCs w:val="24"/>
        </w:rPr>
        <w:t>involves the seeding d</w:t>
      </w:r>
      <w:r>
        <w:rPr>
          <w:rFonts w:ascii="Times New Roman" w:eastAsia="Times New Roman" w:hAnsi="Times New Roman" w:cs="Times New Roman"/>
          <w:sz w:val="24"/>
          <w:szCs w:val="24"/>
        </w:rPr>
        <w:t xml:space="preserve">ensity of the hiNSCs. There needs to be enough cells near the top layer of the scaffold which will be in contact with the SU-8 and BioES </w:t>
      </w:r>
      <w:r w:rsidR="00913F05">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them to receive signaling information. Within this aim, we will be able to characterize the b</w:t>
      </w:r>
      <w:r>
        <w:rPr>
          <w:rFonts w:ascii="Times New Roman" w:eastAsia="Times New Roman" w:hAnsi="Times New Roman" w:cs="Times New Roman"/>
          <w:sz w:val="24"/>
          <w:szCs w:val="24"/>
        </w:rPr>
        <w:t>rain model and the gro</w:t>
      </w:r>
      <w:r>
        <w:rPr>
          <w:rFonts w:ascii="Times New Roman" w:eastAsia="Times New Roman" w:hAnsi="Times New Roman" w:cs="Times New Roman"/>
          <w:sz w:val="24"/>
          <w:szCs w:val="24"/>
        </w:rPr>
        <w:t>wth behavior of the hiNCSs. Here hiNSCs will be thawed and differentiated as per Kaplan lab protocol. Once differentiated, they will be seeded onto the silk scaffolds with a collagen gel mixture and allowed to grow within the scaffold</w:t>
      </w:r>
      <w:r>
        <w:rPr>
          <w:rFonts w:ascii="Times New Roman" w:eastAsia="Times New Roman" w:hAnsi="Times New Roman" w:cs="Times New Roman"/>
          <w:sz w:val="24"/>
          <w:szCs w:val="24"/>
        </w:rPr>
        <w:t xml:space="preserve"> overnight. We will co</w:t>
      </w:r>
      <w:r>
        <w:rPr>
          <w:rFonts w:ascii="Times New Roman" w:eastAsia="Times New Roman" w:hAnsi="Times New Roman" w:cs="Times New Roman"/>
          <w:sz w:val="24"/>
          <w:szCs w:val="24"/>
        </w:rPr>
        <w:t>nduct live-dead assays to assess cell viability within the hybrid scaffold, immunostaining of scaffold sections to visualize neural cells within the silk environment, and metabolic calcium fluorescence assays to verify spontaneous neu</w:t>
      </w:r>
      <w:r>
        <w:rPr>
          <w:rFonts w:ascii="Times New Roman" w:eastAsia="Times New Roman" w:hAnsi="Times New Roman" w:cs="Times New Roman"/>
          <w:sz w:val="24"/>
          <w:szCs w:val="24"/>
        </w:rPr>
        <w:t>ral activity as sponta</w:t>
      </w:r>
      <w:r>
        <w:rPr>
          <w:rFonts w:ascii="Times New Roman" w:eastAsia="Times New Roman" w:hAnsi="Times New Roman" w:cs="Times New Roman"/>
          <w:sz w:val="24"/>
          <w:szCs w:val="24"/>
        </w:rPr>
        <w:t>neous activity is essential for obtaining readouts from the complete 3-layer BioES device. If we aren’t able to characterize a solid value goal for our calcium assays, we could also stain our samples for common neuralderm markers or c</w:t>
      </w:r>
      <w:r>
        <w:rPr>
          <w:rFonts w:ascii="Times New Roman" w:eastAsia="Times New Roman" w:hAnsi="Times New Roman" w:cs="Times New Roman"/>
          <w:sz w:val="24"/>
          <w:szCs w:val="24"/>
        </w:rPr>
        <w:t>onduct quantitative PC</w:t>
      </w:r>
      <w:r>
        <w:rPr>
          <w:rFonts w:ascii="Times New Roman" w:eastAsia="Times New Roman" w:hAnsi="Times New Roman" w:cs="Times New Roman"/>
          <w:sz w:val="24"/>
          <w:szCs w:val="24"/>
        </w:rPr>
        <w:t xml:space="preserve">R (qRT-PCR) to analyze the expression of genes known to change during neural development, although both these alternatives are still </w:t>
      </w:r>
      <w:r w:rsidR="00913F05">
        <w:rPr>
          <w:rFonts w:ascii="Times New Roman" w:eastAsia="Times New Roman" w:hAnsi="Times New Roman" w:cs="Times New Roman"/>
          <w:sz w:val="24"/>
          <w:szCs w:val="24"/>
        </w:rPr>
        <w:t>being</w:t>
      </w:r>
      <w:r>
        <w:rPr>
          <w:rFonts w:ascii="Times New Roman" w:eastAsia="Times New Roman" w:hAnsi="Times New Roman" w:cs="Times New Roman"/>
          <w:sz w:val="24"/>
          <w:szCs w:val="24"/>
        </w:rPr>
        <w:t xml:space="preserve"> researched</w:t>
      </w:r>
      <w:r w:rsidR="00913F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14F5BD16" w14:textId="369D1DAD" w:rsidR="000833E5" w:rsidRDefault="005F3D7D">
      <w:pPr>
        <w:spacing w:after="200"/>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1.3</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Embed the SU-8 layer of the BioES into the in vitro brain model</w:t>
      </w:r>
      <w:r>
        <w:rPr>
          <w:rFonts w:ascii="Times New Roman" w:eastAsia="Times New Roman" w:hAnsi="Times New Roman" w:cs="Times New Roman"/>
          <w:sz w:val="24"/>
          <w:szCs w:val="24"/>
        </w:rPr>
        <w:t>. This will wo</w:t>
      </w:r>
      <w:r>
        <w:rPr>
          <w:rFonts w:ascii="Times New Roman" w:eastAsia="Times New Roman" w:hAnsi="Times New Roman" w:cs="Times New Roman"/>
          <w:sz w:val="24"/>
          <w:szCs w:val="24"/>
        </w:rPr>
        <w:t xml:space="preserve">rk in the same way as </w:t>
      </w:r>
      <w:r>
        <w:rPr>
          <w:rFonts w:ascii="Times New Roman" w:eastAsia="Times New Roman" w:hAnsi="Times New Roman" w:cs="Times New Roman"/>
          <w:sz w:val="24"/>
          <w:szCs w:val="24"/>
        </w:rPr>
        <w:t>Aim 1.1 except the scaffold will no longer be empty. The Brain model part will be kept in a petri dish with cell culture media to keep neurons alive and viable. Cell viability will be assessed within this new complex environment using</w:t>
      </w:r>
      <w:r>
        <w:rPr>
          <w:rFonts w:ascii="Times New Roman" w:eastAsia="Times New Roman" w:hAnsi="Times New Roman" w:cs="Times New Roman"/>
          <w:sz w:val="24"/>
          <w:szCs w:val="24"/>
        </w:rPr>
        <w:t xml:space="preserve"> live-dead assays to e</w:t>
      </w:r>
      <w:r>
        <w:rPr>
          <w:rFonts w:ascii="Times New Roman" w:eastAsia="Times New Roman" w:hAnsi="Times New Roman" w:cs="Times New Roman"/>
          <w:sz w:val="24"/>
          <w:szCs w:val="24"/>
        </w:rPr>
        <w:t xml:space="preserve">nsure </w:t>
      </w:r>
      <w:r w:rsidR="000D39C5">
        <w:rPr>
          <w:rFonts w:ascii="Times New Roman" w:eastAsia="Times New Roman" w:hAnsi="Times New Roman" w:cs="Times New Roman"/>
          <w:sz w:val="24"/>
          <w:szCs w:val="24"/>
        </w:rPr>
        <w:t>longer-term</w:t>
      </w:r>
      <w:r>
        <w:rPr>
          <w:rFonts w:ascii="Times New Roman" w:eastAsia="Times New Roman" w:hAnsi="Times New Roman" w:cs="Times New Roman"/>
          <w:sz w:val="24"/>
          <w:szCs w:val="24"/>
        </w:rPr>
        <w:t xml:space="preserve"> survival within our setup. This will help us finalize the biocompatibility and viability between all the interacting parts of our devices and scaffolds to ensure they will survive when fully integrated in Aim 2. Succ</w:t>
      </w:r>
      <w:r>
        <w:rPr>
          <w:rFonts w:ascii="Times New Roman" w:eastAsia="Times New Roman" w:hAnsi="Times New Roman" w:cs="Times New Roman"/>
          <w:sz w:val="24"/>
          <w:szCs w:val="24"/>
        </w:rPr>
        <w:t>ess will be if we o</w:t>
      </w:r>
      <w:r>
        <w:rPr>
          <w:rFonts w:ascii="Times New Roman" w:eastAsia="Times New Roman" w:hAnsi="Times New Roman" w:cs="Times New Roman"/>
          <w:sz w:val="24"/>
          <w:szCs w:val="24"/>
        </w:rPr>
        <w:t>bserve &gt;80% cell viability, otherwise, we may have to revisit our cell culture or our design plans.</w:t>
      </w:r>
      <w:r w:rsidR="00913F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We will also perform confocal studies on the hybrid device to image neural cells local to the SU8 device to characterize, visualize and a</w:t>
      </w:r>
      <w:r>
        <w:rPr>
          <w:rFonts w:ascii="Times New Roman" w:eastAsia="Times New Roman" w:hAnsi="Times New Roman" w:cs="Times New Roman"/>
          <w:sz w:val="24"/>
          <w:szCs w:val="24"/>
        </w:rPr>
        <w:t>ssess their behavio</w:t>
      </w:r>
      <w:r>
        <w:rPr>
          <w:rFonts w:ascii="Times New Roman" w:eastAsia="Times New Roman" w:hAnsi="Times New Roman" w:cs="Times New Roman"/>
          <w:sz w:val="24"/>
          <w:szCs w:val="24"/>
        </w:rPr>
        <w:t xml:space="preserve">r/happiness. </w:t>
      </w:r>
    </w:p>
    <w:p w14:paraId="3263B030" w14:textId="77777777" w:rsidR="000833E5" w:rsidRDefault="005F3D7D">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Aim 2 (Future): Generate Seeded Scaffolds with an embedded 3-layer BioES</w:t>
      </w:r>
    </w:p>
    <w:p w14:paraId="356AE7F2" w14:textId="77777777" w:rsidR="000833E5" w:rsidRDefault="005F3D7D">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Here we will repeat the plans described in Aim 1.3 but now we will utilize the completed 3-layer BioES device. The exposed end of the BioES device wh</w:t>
      </w:r>
      <w:r>
        <w:rPr>
          <w:rFonts w:ascii="Times New Roman" w:eastAsia="Times New Roman" w:hAnsi="Times New Roman" w:cs="Times New Roman"/>
          <w:sz w:val="24"/>
          <w:szCs w:val="24"/>
        </w:rPr>
        <w:t>ich is not connected to the seeded brain model will then be soldered onto the PCP board to begin measuring</w:t>
      </w:r>
      <w:r>
        <w:rPr>
          <w:rFonts w:ascii="Times New Roman" w:eastAsia="Times New Roman" w:hAnsi="Times New Roman" w:cs="Times New Roman"/>
          <w:sz w:val="24"/>
          <w:szCs w:val="24"/>
        </w:rPr>
        <w:t xml:space="preserve"> neuron voltage output and spontaneous electrical signals. More planning and research are being done to determine success outputs.</w:t>
      </w:r>
    </w:p>
    <w:p w14:paraId="615105D4" w14:textId="77777777" w:rsidR="000833E5" w:rsidRDefault="005F3D7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5E429CB" wp14:editId="37EC9AC6">
            <wp:extent cx="3856602" cy="1536595"/>
            <wp:effectExtent l="0" t="0" r="0" b="6985"/>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877574" cy="1544951"/>
                    </a:xfrm>
                    <a:prstGeom prst="rect">
                      <a:avLst/>
                    </a:prstGeom>
                    <a:ln/>
                  </pic:spPr>
                </pic:pic>
              </a:graphicData>
            </a:graphic>
          </wp:inline>
        </w:drawing>
      </w:r>
    </w:p>
    <w:p w14:paraId="7C598AD3" w14:textId="0A174C92" w:rsidR="000833E5" w:rsidRDefault="005F3D7D">
      <w:pPr>
        <w:jc w:val="center"/>
        <w:rPr>
          <w:rFonts w:ascii="Times New Roman" w:eastAsia="Times New Roman" w:hAnsi="Times New Roman" w:cs="Times New Roman"/>
          <w:i/>
        </w:rPr>
      </w:pPr>
      <w:r>
        <w:rPr>
          <w:rFonts w:ascii="Times New Roman" w:eastAsia="Times New Roman" w:hAnsi="Times New Roman" w:cs="Times New Roman"/>
          <w:b/>
        </w:rPr>
        <w:t xml:space="preserve">FIGURE 6. </w:t>
      </w:r>
      <w:r>
        <w:rPr>
          <w:rFonts w:ascii="Times New Roman" w:eastAsia="Times New Roman" w:hAnsi="Times New Roman" w:cs="Times New Roman"/>
        </w:rPr>
        <w:t>Complet</w:t>
      </w:r>
      <w:r>
        <w:rPr>
          <w:rFonts w:ascii="Times New Roman" w:eastAsia="Times New Roman" w:hAnsi="Times New Roman" w:cs="Times New Roman"/>
        </w:rPr>
        <w:t xml:space="preserve">ed hybrid brain model assembly plan - </w:t>
      </w:r>
      <w:r>
        <w:rPr>
          <w:rFonts w:ascii="Times New Roman" w:eastAsia="Times New Roman" w:hAnsi="Times New Roman" w:cs="Times New Roman"/>
          <w:i/>
        </w:rPr>
        <w:t>as adapted from Megan A. Cote</w:t>
      </w:r>
      <w:r w:rsidR="006F713E">
        <w:rPr>
          <w:rFonts w:ascii="Times New Roman" w:eastAsia="Times New Roman" w:hAnsi="Times New Roman" w:cs="Times New Roman"/>
          <w:i/>
        </w:rPr>
        <w:fldChar w:fldCharType="begin"/>
      </w:r>
      <w:r w:rsidR="006F713E">
        <w:rPr>
          <w:rFonts w:ascii="Times New Roman" w:eastAsia="Times New Roman" w:hAnsi="Times New Roman" w:cs="Times New Roman"/>
          <w:i/>
        </w:rPr>
        <w:instrText xml:space="preserve"> ADDIN ZOTERO_ITEM CSL_CITATION {"citationID":"KeSZ5hAs","properties":{"formattedCitation":"\\super 1\\nosupersub{}","plainCitation":"1","noteIndex":0},"citationItems":[{"id":253,"uris":["http://zotero.org/users/9047333/items/H24HDX7F"],"itemData":{"id":253,"type":"thesis","abstract":"Bioelectronic sensors can record real-time electrophysiology of electrically active tissue, and these recordings enable the characterization of action potentials and cellular networks. The proposed bioelectronic sensor is a flexible 3D bioelectronic scaffold multielectrode array (BioES) that is designed to interface with neural cells. Neurons have action potentials that can be recorded by the BioES to monitor synchronicity in a network, to monitor the state of the ion channels, and to evaluate neural pathways.\nThis BioES builds off a rigid 2D multielectrode array (MEA) used in the Timko Lab. The planar MEA is stiff, preventing it from contouring to tissue. The BioES is flexible and porous which gives it the potential to seamlessly interface with electrically active tissue by minimizing the distance between the BioES and neurons. The BioES also enables cells to communicate through the porous center of its multielectrode array.\nThis research characterizes both the BioES and planar MEA to prove the BioES’s viability as a stable 2-way interface with innervated systems. The fabrication process, electrochemical properties, and impedance reducing electrode coatings are discussed to indicate the advantages of the BioES for tissue integration. The results indicate that these devices are viable for neural applications and monitoring multiplexed real-time neuronal signals, with a statistically significant (p ≤ 0.016 for all cases) decrease in impedance seen from electrode coatings.\nA hybrid brain model is proposed with the BioES embedded in a 3D brain model. This type ofneural cell and MEA integration has not been previously proposed in the field of bioelectronics.The biocompatibility and seamless interconnects required of the BioES to achieve this hybridmodel opens new possibilities in the field of bioelectronic sensors.","event-place":"United States -- Massachusetts","genre":"M.S.","language":"English","license":"Database copyright ProQuest LLC; ProQuest does not claim copyright in the individual underlying works.","note":"ISBN: 9798438783923","number-of-pages":"125","publisher":"Tufts University","publisher-place":"United States -- Massachusetts","source":"ProQuest","title":"Development and Characterization of a Bioelectronic Scaffold for a Hybrid Brain Model","URL":"https://www.proquest.com/docview/2669590847/abstract/418D560B55E64CC0PQ/1","author":[{"family":"Cote","given":"Megan A."}],"accessed":{"date-parts":[["2022",9,29]]},"issued":{"date-parts":[["2022"]]}}}],"schema":"https://github.com/citation-style-language/schema/raw/master/csl-citation.json"} </w:instrText>
      </w:r>
      <w:r w:rsidR="006F713E">
        <w:rPr>
          <w:rFonts w:ascii="Times New Roman" w:eastAsia="Times New Roman" w:hAnsi="Times New Roman" w:cs="Times New Roman"/>
          <w:i/>
        </w:rPr>
        <w:fldChar w:fldCharType="separate"/>
      </w:r>
      <w:r w:rsidR="006F713E" w:rsidRPr="006F713E">
        <w:rPr>
          <w:rFonts w:ascii="Times New Roman" w:hAnsi="Times New Roman" w:cs="Times New Roman"/>
          <w:szCs w:val="24"/>
          <w:vertAlign w:val="superscript"/>
        </w:rPr>
        <w:t>1</w:t>
      </w:r>
      <w:r w:rsidR="006F713E">
        <w:rPr>
          <w:rFonts w:ascii="Times New Roman" w:eastAsia="Times New Roman" w:hAnsi="Times New Roman" w:cs="Times New Roman"/>
          <w:i/>
        </w:rPr>
        <w:fldChar w:fldCharType="end"/>
      </w:r>
    </w:p>
    <w:p w14:paraId="122FC7AD" w14:textId="77777777" w:rsidR="000833E5" w:rsidRDefault="000833E5">
      <w:pPr>
        <w:jc w:val="center"/>
        <w:rPr>
          <w:rFonts w:ascii="Times New Roman" w:eastAsia="Times New Roman" w:hAnsi="Times New Roman" w:cs="Times New Roman"/>
          <w:sz w:val="24"/>
          <w:szCs w:val="24"/>
        </w:rPr>
      </w:pPr>
    </w:p>
    <w:p w14:paraId="4E0BF79C" w14:textId="77777777" w:rsidR="000833E5" w:rsidRDefault="005F3D7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METHODS</w:t>
      </w:r>
    </w:p>
    <w:p w14:paraId="3C270B9E" w14:textId="77777777" w:rsidR="000833E5" w:rsidRDefault="005F3D7D">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Note that these methods and protocols are subject to change as we move along this project. Changes will be c</w:t>
      </w:r>
      <w:r>
        <w:rPr>
          <w:rFonts w:ascii="Times New Roman" w:eastAsia="Times New Roman" w:hAnsi="Times New Roman" w:cs="Times New Roman"/>
          <w:sz w:val="24"/>
          <w:szCs w:val="24"/>
        </w:rPr>
        <w:t>larified and justified.</w:t>
      </w:r>
    </w:p>
    <w:p w14:paraId="40F56E1C" w14:textId="3CA01F34" w:rsidR="000833E5" w:rsidRDefault="005F3D7D">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Silk Scaffolds</w:t>
      </w:r>
      <w:r>
        <w:rPr>
          <w:rFonts w:ascii="Times New Roman" w:eastAsia="Times New Roman" w:hAnsi="Times New Roman" w:cs="Times New Roman"/>
          <w:sz w:val="24"/>
          <w:szCs w:val="24"/>
        </w:rPr>
        <w:t xml:space="preserve"> were developed using a proto</w:t>
      </w:r>
      <w:r>
        <w:rPr>
          <w:rFonts w:ascii="Times New Roman" w:eastAsia="Times New Roman" w:hAnsi="Times New Roman" w:cs="Times New Roman"/>
          <w:sz w:val="24"/>
          <w:szCs w:val="24"/>
        </w:rPr>
        <w:t xml:space="preserve">col established by the Kaplan lab - no changes were made. 5 grams worth of silkworm cocoons </w:t>
      </w:r>
      <w:r w:rsidR="00913F05">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cut and boiled in 2 liters of deionized water. They are then rinsed in cold DI water three tim</w:t>
      </w:r>
      <w:r>
        <w:rPr>
          <w:rFonts w:ascii="Times New Roman" w:eastAsia="Times New Roman" w:hAnsi="Times New Roman" w:cs="Times New Roman"/>
          <w:sz w:val="24"/>
          <w:szCs w:val="24"/>
        </w:rPr>
        <w:t>es before being transferred to a fume hood for overnight drying. On</w:t>
      </w:r>
      <w:r>
        <w:rPr>
          <w:rFonts w:ascii="Times New Roman" w:eastAsia="Times New Roman" w:hAnsi="Times New Roman" w:cs="Times New Roman"/>
          <w:sz w:val="24"/>
          <w:szCs w:val="24"/>
        </w:rPr>
        <w:t xml:space="preserve">ce dry, silk was dissolved in a lithium bromide solution and this mixture was dialyzed over 3 days. After 3 days, the mixture was </w:t>
      </w:r>
      <w:r w:rsidR="00913F05">
        <w:rPr>
          <w:rFonts w:ascii="Times New Roman" w:eastAsia="Times New Roman" w:hAnsi="Times New Roman" w:cs="Times New Roman"/>
          <w:sz w:val="24"/>
          <w:szCs w:val="24"/>
        </w:rPr>
        <w:t>centrifuged,</w:t>
      </w:r>
      <w:r>
        <w:rPr>
          <w:rFonts w:ascii="Times New Roman" w:eastAsia="Times New Roman" w:hAnsi="Times New Roman" w:cs="Times New Roman"/>
          <w:sz w:val="24"/>
          <w:szCs w:val="24"/>
        </w:rPr>
        <w:t xml:space="preserve"> and the silk concentration was calculated. Wat</w:t>
      </w:r>
      <w:r>
        <w:rPr>
          <w:rFonts w:ascii="Times New Roman" w:eastAsia="Times New Roman" w:hAnsi="Times New Roman" w:cs="Times New Roman"/>
          <w:sz w:val="24"/>
          <w:szCs w:val="24"/>
        </w:rPr>
        <w:t>er was either added or dried from the solution until the desired 6%</w:t>
      </w:r>
      <w:r>
        <w:rPr>
          <w:rFonts w:ascii="Times New Roman" w:eastAsia="Times New Roman" w:hAnsi="Times New Roman" w:cs="Times New Roman"/>
          <w:sz w:val="24"/>
          <w:szCs w:val="24"/>
        </w:rPr>
        <w:t xml:space="preserve"> concentration was achieved.</w:t>
      </w:r>
    </w:p>
    <w:p w14:paraId="228E0D7A" w14:textId="0CEEA83F" w:rsidR="000833E5" w:rsidRDefault="005F3D7D">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Cell Culturing</w:t>
      </w:r>
      <w:r>
        <w:rPr>
          <w:rFonts w:ascii="Times New Roman" w:eastAsia="Times New Roman" w:hAnsi="Times New Roman" w:cs="Times New Roman"/>
          <w:sz w:val="24"/>
          <w:szCs w:val="24"/>
        </w:rPr>
        <w:t xml:space="preserve"> was developed using the Kaplan lab protocol with no changes being made. This began with thawing and plating mouse embryonic fibroblasts (MEFs) to</w:t>
      </w:r>
      <w:r>
        <w:rPr>
          <w:rFonts w:ascii="Times New Roman" w:eastAsia="Times New Roman" w:hAnsi="Times New Roman" w:cs="Times New Roman"/>
          <w:sz w:val="24"/>
          <w:szCs w:val="24"/>
        </w:rPr>
        <w:t xml:space="preserve"> secrete growth factors and promote pluripotency in our stem cells.</w:t>
      </w:r>
      <w:r>
        <w:rPr>
          <w:rFonts w:ascii="Times New Roman" w:eastAsia="Times New Roman" w:hAnsi="Times New Roman" w:cs="Times New Roman"/>
          <w:sz w:val="24"/>
          <w:szCs w:val="24"/>
        </w:rPr>
        <w:t xml:space="preserve"> MEFs media was changed every 4 days until they reached 90-95% confluency then hiNSCs were ready to be added. The MEFs were inactivated by adding 500ul of Mitomycin C to the culture plate, </w:t>
      </w:r>
      <w:r>
        <w:rPr>
          <w:rFonts w:ascii="Times New Roman" w:eastAsia="Times New Roman" w:hAnsi="Times New Roman" w:cs="Times New Roman"/>
          <w:sz w:val="24"/>
          <w:szCs w:val="24"/>
        </w:rPr>
        <w:t>leaving it to rest for at least 3 hours, then washing 3x with 1X PB</w:t>
      </w:r>
      <w:r>
        <w:rPr>
          <w:rFonts w:ascii="Times New Roman" w:eastAsia="Times New Roman" w:hAnsi="Times New Roman" w:cs="Times New Roman"/>
          <w:sz w:val="24"/>
          <w:szCs w:val="24"/>
        </w:rPr>
        <w:t xml:space="preserve">S. </w:t>
      </w:r>
      <w:r w:rsidR="002E7ADF">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iNSC complete media was added to the plate. </w:t>
      </w:r>
      <w:r w:rsidR="002E7ADF">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iNSCs were then thawed, centrifuged, and gently added to the same culture plate </w:t>
      </w:r>
      <w:r w:rsidR="00913F05">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not break up the cell colonies. The plate was left to res</w:t>
      </w:r>
      <w:r>
        <w:rPr>
          <w:rFonts w:ascii="Times New Roman" w:eastAsia="Times New Roman" w:hAnsi="Times New Roman" w:cs="Times New Roman"/>
          <w:sz w:val="24"/>
          <w:szCs w:val="24"/>
        </w:rPr>
        <w:t xml:space="preserve">t for 20 minutes before being incubated. </w:t>
      </w:r>
      <w:r w:rsidR="00913F05">
        <w:rPr>
          <w:rFonts w:ascii="Times New Roman" w:eastAsia="Times New Roman" w:hAnsi="Times New Roman" w:cs="Times New Roman"/>
          <w:sz w:val="24"/>
          <w:szCs w:val="24"/>
        </w:rPr>
        <w:t>The media</w:t>
      </w:r>
      <w:r>
        <w:rPr>
          <w:rFonts w:ascii="Times New Roman" w:eastAsia="Times New Roman" w:hAnsi="Times New Roman" w:cs="Times New Roman"/>
          <w:sz w:val="24"/>
          <w:szCs w:val="24"/>
        </w:rPr>
        <w:t xml:space="preserve"> was changed ever</w:t>
      </w:r>
      <w:r>
        <w:rPr>
          <w:rFonts w:ascii="Times New Roman" w:eastAsia="Times New Roman" w:hAnsi="Times New Roman" w:cs="Times New Roman"/>
          <w:sz w:val="24"/>
          <w:szCs w:val="24"/>
        </w:rPr>
        <w:t>y 2 days. All cells were cultured using standard sterile tissue culture technique.</w:t>
      </w:r>
    </w:p>
    <w:p w14:paraId="3EA7CAFA" w14:textId="77777777" w:rsidR="000833E5" w:rsidRDefault="005F3D7D">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Cell seeding</w:t>
      </w:r>
      <w:r>
        <w:rPr>
          <w:rFonts w:ascii="Times New Roman" w:eastAsia="Times New Roman" w:hAnsi="Times New Roman" w:cs="Times New Roman"/>
          <w:sz w:val="24"/>
          <w:szCs w:val="24"/>
        </w:rPr>
        <w:t xml:space="preserve"> was achieved by first coating silk scaffolds in poly-L-orinthine overnight, washing them with</w:t>
      </w:r>
      <w:r>
        <w:rPr>
          <w:rFonts w:ascii="Times New Roman" w:eastAsia="Times New Roman" w:hAnsi="Times New Roman" w:cs="Times New Roman"/>
          <w:sz w:val="24"/>
          <w:szCs w:val="24"/>
        </w:rPr>
        <w:t xml:space="preserve"> PBS, then coating them with laminin for 4-6 hours. These scaffolds</w:t>
      </w:r>
      <w:r>
        <w:rPr>
          <w:rFonts w:ascii="Times New Roman" w:eastAsia="Times New Roman" w:hAnsi="Times New Roman" w:cs="Times New Roman"/>
          <w:sz w:val="24"/>
          <w:szCs w:val="24"/>
        </w:rPr>
        <w:t xml:space="preserve"> were then moved to a 96-well plate with each well homing one scaffold. HiNSCs were lifted from their culture plate and dispensed onto the individual scaffolds using a multichannel pipette </w:t>
      </w:r>
      <w:r>
        <w:rPr>
          <w:rFonts w:ascii="Times New Roman" w:eastAsia="Times New Roman" w:hAnsi="Times New Roman" w:cs="Times New Roman"/>
          <w:sz w:val="24"/>
          <w:szCs w:val="24"/>
        </w:rPr>
        <w:t>at 40ul of cell mixture per scaffold. 150ul of hiNSC media was adde</w:t>
      </w:r>
      <w:r>
        <w:rPr>
          <w:rFonts w:ascii="Times New Roman" w:eastAsia="Times New Roman" w:hAnsi="Times New Roman" w:cs="Times New Roman"/>
          <w:sz w:val="24"/>
          <w:szCs w:val="24"/>
        </w:rPr>
        <w:t>d and then scaffolds were incubated overnight before adding collagen.</w:t>
      </w:r>
    </w:p>
    <w:p w14:paraId="66B9B84C" w14:textId="23DEEEE7" w:rsidR="54322D85" w:rsidRDefault="0BD3DEB5" w:rsidP="54322D85">
      <w:pPr>
        <w:spacing w:after="200"/>
        <w:rPr>
          <w:rFonts w:ascii="Times New Roman" w:eastAsia="Times New Roman" w:hAnsi="Times New Roman" w:cs="Times New Roman"/>
          <w:sz w:val="24"/>
          <w:szCs w:val="24"/>
        </w:rPr>
      </w:pPr>
      <w:r w:rsidRPr="0FE025C0">
        <w:rPr>
          <w:rFonts w:ascii="Times New Roman" w:eastAsia="Times New Roman" w:hAnsi="Times New Roman" w:cs="Times New Roman"/>
          <w:b/>
          <w:bCs/>
          <w:sz w:val="24"/>
          <w:szCs w:val="24"/>
        </w:rPr>
        <w:t xml:space="preserve">Beta Tubulin 3 Staining </w:t>
      </w:r>
      <w:r w:rsidRPr="0FE025C0">
        <w:rPr>
          <w:rFonts w:ascii="Times New Roman" w:eastAsia="Times New Roman" w:hAnsi="Times New Roman" w:cs="Times New Roman"/>
          <w:sz w:val="24"/>
          <w:szCs w:val="24"/>
        </w:rPr>
        <w:t xml:space="preserve">was conducted by </w:t>
      </w:r>
      <w:r w:rsidR="0A4ED8D1" w:rsidRPr="0FE025C0">
        <w:rPr>
          <w:rFonts w:ascii="Times New Roman" w:eastAsia="Times New Roman" w:hAnsi="Times New Roman" w:cs="Times New Roman"/>
          <w:sz w:val="24"/>
          <w:szCs w:val="24"/>
        </w:rPr>
        <w:t>lightly</w:t>
      </w:r>
      <w:r w:rsidRPr="0FE025C0">
        <w:rPr>
          <w:rFonts w:ascii="Times New Roman" w:eastAsia="Times New Roman" w:hAnsi="Times New Roman" w:cs="Times New Roman"/>
          <w:sz w:val="24"/>
          <w:szCs w:val="24"/>
        </w:rPr>
        <w:t xml:space="preserve"> </w:t>
      </w:r>
      <w:r w:rsidR="0A4ED8D1" w:rsidRPr="0FE025C0">
        <w:rPr>
          <w:rFonts w:ascii="Times New Roman" w:eastAsia="Times New Roman" w:hAnsi="Times New Roman" w:cs="Times New Roman"/>
          <w:sz w:val="24"/>
          <w:szCs w:val="24"/>
        </w:rPr>
        <w:t xml:space="preserve">drying and transferring </w:t>
      </w:r>
      <w:r w:rsidRPr="0FE025C0">
        <w:rPr>
          <w:rFonts w:ascii="Times New Roman" w:eastAsia="Times New Roman" w:hAnsi="Times New Roman" w:cs="Times New Roman"/>
          <w:sz w:val="24"/>
          <w:szCs w:val="24"/>
        </w:rPr>
        <w:t>mature, seeded scaffolds into a new 48-well plate</w:t>
      </w:r>
      <w:r w:rsidR="3A6F3328" w:rsidRPr="33CE803A">
        <w:rPr>
          <w:rFonts w:ascii="Times New Roman" w:eastAsia="Times New Roman" w:hAnsi="Times New Roman" w:cs="Times New Roman"/>
          <w:sz w:val="24"/>
          <w:szCs w:val="24"/>
        </w:rPr>
        <w:t xml:space="preserve">. </w:t>
      </w:r>
      <w:r w:rsidR="3A6F3328" w:rsidRPr="3B62C34A">
        <w:rPr>
          <w:rFonts w:ascii="Times New Roman" w:eastAsia="Times New Roman" w:hAnsi="Times New Roman" w:cs="Times New Roman"/>
          <w:sz w:val="24"/>
          <w:szCs w:val="24"/>
        </w:rPr>
        <w:t xml:space="preserve">Scaffolds were treated with </w:t>
      </w:r>
      <w:r w:rsidR="3A6F3328" w:rsidRPr="4AAFF694">
        <w:rPr>
          <w:rFonts w:ascii="Times New Roman" w:eastAsia="Times New Roman" w:hAnsi="Times New Roman" w:cs="Times New Roman"/>
          <w:sz w:val="24"/>
          <w:szCs w:val="24"/>
        </w:rPr>
        <w:t>~</w:t>
      </w:r>
      <w:r w:rsidR="3A6F3328" w:rsidRPr="3623B6AA">
        <w:rPr>
          <w:rFonts w:ascii="Times New Roman" w:eastAsia="Times New Roman" w:hAnsi="Times New Roman" w:cs="Times New Roman"/>
          <w:sz w:val="24"/>
          <w:szCs w:val="24"/>
        </w:rPr>
        <w:t>500ul of a</w:t>
      </w:r>
      <w:r w:rsidR="3A6F3328" w:rsidRPr="3B62C34A">
        <w:rPr>
          <w:rFonts w:ascii="Times New Roman" w:eastAsia="Times New Roman" w:hAnsi="Times New Roman" w:cs="Times New Roman"/>
          <w:sz w:val="24"/>
          <w:szCs w:val="24"/>
        </w:rPr>
        <w:t xml:space="preserve"> 4</w:t>
      </w:r>
      <w:r w:rsidR="3A6F3328" w:rsidRPr="6D0E7C79">
        <w:rPr>
          <w:rFonts w:ascii="Times New Roman" w:eastAsia="Times New Roman" w:hAnsi="Times New Roman" w:cs="Times New Roman"/>
          <w:sz w:val="24"/>
          <w:szCs w:val="24"/>
        </w:rPr>
        <w:t xml:space="preserve">% PFA fixing </w:t>
      </w:r>
      <w:r w:rsidR="3A6F3328" w:rsidRPr="6E957B96">
        <w:rPr>
          <w:rFonts w:ascii="Times New Roman" w:eastAsia="Times New Roman" w:hAnsi="Times New Roman" w:cs="Times New Roman"/>
          <w:sz w:val="24"/>
          <w:szCs w:val="24"/>
        </w:rPr>
        <w:t>solution</w:t>
      </w:r>
      <w:r w:rsidR="7AF0048D" w:rsidRPr="09876293">
        <w:rPr>
          <w:rFonts w:ascii="Times New Roman" w:eastAsia="Times New Roman" w:hAnsi="Times New Roman" w:cs="Times New Roman"/>
          <w:sz w:val="24"/>
          <w:szCs w:val="24"/>
        </w:rPr>
        <w:t xml:space="preserve"> for</w:t>
      </w:r>
      <w:r w:rsidR="7AF0048D" w:rsidRPr="6F1B77FD">
        <w:rPr>
          <w:rFonts w:ascii="Times New Roman" w:eastAsia="Times New Roman" w:hAnsi="Times New Roman" w:cs="Times New Roman"/>
          <w:sz w:val="24"/>
          <w:szCs w:val="24"/>
        </w:rPr>
        <w:t xml:space="preserve"> 1 – 12 </w:t>
      </w:r>
      <w:r w:rsidR="7AF0048D" w:rsidRPr="04B902F3">
        <w:rPr>
          <w:rFonts w:ascii="Times New Roman" w:eastAsia="Times New Roman" w:hAnsi="Times New Roman" w:cs="Times New Roman"/>
          <w:sz w:val="24"/>
          <w:szCs w:val="24"/>
        </w:rPr>
        <w:t>hours in the 4</w:t>
      </w:r>
      <w:r w:rsidR="7AF0048D" w:rsidRPr="5A67FC0D">
        <w:rPr>
          <w:rFonts w:ascii="Times New Roman" w:eastAsia="Times New Roman" w:hAnsi="Times New Roman" w:cs="Times New Roman"/>
          <w:sz w:val="24"/>
          <w:szCs w:val="24"/>
        </w:rPr>
        <w:t>°C</w:t>
      </w:r>
      <w:r w:rsidR="7AF0048D" w:rsidRPr="375ADCF5">
        <w:rPr>
          <w:rFonts w:ascii="Times New Roman" w:eastAsia="Times New Roman" w:hAnsi="Times New Roman" w:cs="Times New Roman"/>
          <w:sz w:val="24"/>
          <w:szCs w:val="24"/>
        </w:rPr>
        <w:t xml:space="preserve"> fridge. </w:t>
      </w:r>
      <w:r w:rsidR="6DF165EE" w:rsidRPr="4022043E">
        <w:rPr>
          <w:rFonts w:ascii="Times New Roman" w:eastAsia="Times New Roman" w:hAnsi="Times New Roman" w:cs="Times New Roman"/>
          <w:sz w:val="24"/>
          <w:szCs w:val="24"/>
        </w:rPr>
        <w:t xml:space="preserve">The </w:t>
      </w:r>
      <w:r w:rsidR="6DF165EE" w:rsidRPr="73A0A3E5">
        <w:rPr>
          <w:rFonts w:ascii="Times New Roman" w:eastAsia="Times New Roman" w:hAnsi="Times New Roman" w:cs="Times New Roman"/>
          <w:sz w:val="24"/>
          <w:szCs w:val="24"/>
        </w:rPr>
        <w:t>f</w:t>
      </w:r>
      <w:r w:rsidR="25D70141" w:rsidRPr="73A0A3E5">
        <w:rPr>
          <w:rFonts w:ascii="Times New Roman" w:eastAsia="Times New Roman" w:hAnsi="Times New Roman" w:cs="Times New Roman"/>
          <w:sz w:val="24"/>
          <w:szCs w:val="24"/>
        </w:rPr>
        <w:t>ixing</w:t>
      </w:r>
      <w:r w:rsidR="7AF0048D" w:rsidRPr="5A152446">
        <w:rPr>
          <w:rFonts w:ascii="Times New Roman" w:eastAsia="Times New Roman" w:hAnsi="Times New Roman" w:cs="Times New Roman"/>
          <w:sz w:val="24"/>
          <w:szCs w:val="24"/>
        </w:rPr>
        <w:t xml:space="preserve"> solution </w:t>
      </w:r>
      <w:r w:rsidR="013B9E7E" w:rsidRPr="5F0F0877">
        <w:rPr>
          <w:rFonts w:ascii="Times New Roman" w:eastAsia="Times New Roman" w:hAnsi="Times New Roman" w:cs="Times New Roman"/>
          <w:sz w:val="24"/>
          <w:szCs w:val="24"/>
        </w:rPr>
        <w:t>wa</w:t>
      </w:r>
      <w:r w:rsidR="25D70141" w:rsidRPr="5F0F0877">
        <w:rPr>
          <w:rFonts w:ascii="Times New Roman" w:eastAsia="Times New Roman" w:hAnsi="Times New Roman" w:cs="Times New Roman"/>
          <w:sz w:val="24"/>
          <w:szCs w:val="24"/>
        </w:rPr>
        <w:t>s</w:t>
      </w:r>
      <w:r w:rsidR="7AF0048D" w:rsidRPr="5A152446">
        <w:rPr>
          <w:rFonts w:ascii="Times New Roman" w:eastAsia="Times New Roman" w:hAnsi="Times New Roman" w:cs="Times New Roman"/>
          <w:sz w:val="24"/>
          <w:szCs w:val="24"/>
        </w:rPr>
        <w:t xml:space="preserve"> </w:t>
      </w:r>
      <w:r w:rsidR="7E73A1C2" w:rsidRPr="3BD0C644">
        <w:rPr>
          <w:rFonts w:ascii="Times New Roman" w:eastAsia="Times New Roman" w:hAnsi="Times New Roman" w:cs="Times New Roman"/>
          <w:sz w:val="24"/>
          <w:szCs w:val="24"/>
        </w:rPr>
        <w:t xml:space="preserve">aspirated out </w:t>
      </w:r>
      <w:r w:rsidR="7E73A1C2" w:rsidRPr="7E153C08">
        <w:rPr>
          <w:rFonts w:ascii="Times New Roman" w:eastAsia="Times New Roman" w:hAnsi="Times New Roman" w:cs="Times New Roman"/>
          <w:sz w:val="24"/>
          <w:szCs w:val="24"/>
        </w:rPr>
        <w:t xml:space="preserve">and scaffolds </w:t>
      </w:r>
      <w:r w:rsidR="34FE545D" w:rsidRPr="73A0A3E5">
        <w:rPr>
          <w:rFonts w:ascii="Times New Roman" w:eastAsia="Times New Roman" w:hAnsi="Times New Roman" w:cs="Times New Roman"/>
          <w:sz w:val="24"/>
          <w:szCs w:val="24"/>
        </w:rPr>
        <w:t>we</w:t>
      </w:r>
      <w:r w:rsidR="6CD6E3A6" w:rsidRPr="73A0A3E5">
        <w:rPr>
          <w:rFonts w:ascii="Times New Roman" w:eastAsia="Times New Roman" w:hAnsi="Times New Roman" w:cs="Times New Roman"/>
          <w:sz w:val="24"/>
          <w:szCs w:val="24"/>
        </w:rPr>
        <w:t>re</w:t>
      </w:r>
      <w:r w:rsidR="7E73A1C2" w:rsidRPr="7E153C08">
        <w:rPr>
          <w:rFonts w:ascii="Times New Roman" w:eastAsia="Times New Roman" w:hAnsi="Times New Roman" w:cs="Times New Roman"/>
          <w:sz w:val="24"/>
          <w:szCs w:val="24"/>
        </w:rPr>
        <w:t xml:space="preserve"> then </w:t>
      </w:r>
      <w:r w:rsidR="7E73A1C2" w:rsidRPr="75D442FC">
        <w:rPr>
          <w:rFonts w:ascii="Times New Roman" w:eastAsia="Times New Roman" w:hAnsi="Times New Roman" w:cs="Times New Roman"/>
          <w:sz w:val="24"/>
          <w:szCs w:val="24"/>
        </w:rPr>
        <w:t xml:space="preserve">treated with </w:t>
      </w:r>
      <w:r w:rsidR="7E73A1C2" w:rsidRPr="3B9BA966">
        <w:rPr>
          <w:rFonts w:ascii="Times New Roman" w:eastAsia="Times New Roman" w:hAnsi="Times New Roman" w:cs="Times New Roman"/>
          <w:sz w:val="24"/>
          <w:szCs w:val="24"/>
        </w:rPr>
        <w:t xml:space="preserve">~500ul of blocking </w:t>
      </w:r>
      <w:r w:rsidR="7E73A1C2" w:rsidRPr="73FCFCC9">
        <w:rPr>
          <w:rFonts w:ascii="Times New Roman" w:eastAsia="Times New Roman" w:hAnsi="Times New Roman" w:cs="Times New Roman"/>
          <w:sz w:val="24"/>
          <w:szCs w:val="24"/>
        </w:rPr>
        <w:t>buffer for 30 minutes at</w:t>
      </w:r>
      <w:r w:rsidR="7E73A1C2" w:rsidRPr="4796A92E">
        <w:rPr>
          <w:rFonts w:ascii="Times New Roman" w:eastAsia="Times New Roman" w:hAnsi="Times New Roman" w:cs="Times New Roman"/>
          <w:sz w:val="24"/>
          <w:szCs w:val="24"/>
        </w:rPr>
        <w:t xml:space="preserve"> room </w:t>
      </w:r>
      <w:r w:rsidR="026EAAE9" w:rsidRPr="4608B9A5">
        <w:rPr>
          <w:rFonts w:ascii="Times New Roman" w:eastAsia="Times New Roman" w:hAnsi="Times New Roman" w:cs="Times New Roman"/>
          <w:sz w:val="24"/>
          <w:szCs w:val="24"/>
        </w:rPr>
        <w:t>temperature</w:t>
      </w:r>
      <w:r w:rsidR="59CB614C" w:rsidRPr="1F4A7D76">
        <w:rPr>
          <w:rFonts w:ascii="Times New Roman" w:eastAsia="Times New Roman" w:hAnsi="Times New Roman" w:cs="Times New Roman"/>
          <w:sz w:val="24"/>
          <w:szCs w:val="24"/>
        </w:rPr>
        <w:t xml:space="preserve"> then it was </w:t>
      </w:r>
      <w:r w:rsidR="59CB614C" w:rsidRPr="65E7B918">
        <w:rPr>
          <w:rFonts w:ascii="Times New Roman" w:eastAsia="Times New Roman" w:hAnsi="Times New Roman" w:cs="Times New Roman"/>
          <w:sz w:val="24"/>
          <w:szCs w:val="24"/>
        </w:rPr>
        <w:t xml:space="preserve">aspirated out. </w:t>
      </w:r>
      <w:r w:rsidR="59CB614C" w:rsidRPr="71B16445">
        <w:rPr>
          <w:rFonts w:ascii="Times New Roman" w:eastAsia="Times New Roman" w:hAnsi="Times New Roman" w:cs="Times New Roman"/>
          <w:sz w:val="24"/>
          <w:szCs w:val="24"/>
        </w:rPr>
        <w:t>A</w:t>
      </w:r>
      <w:r w:rsidR="38369D42" w:rsidRPr="5E125B89">
        <w:rPr>
          <w:rFonts w:ascii="Times New Roman" w:eastAsia="Times New Roman" w:hAnsi="Times New Roman" w:cs="Times New Roman"/>
          <w:sz w:val="24"/>
          <w:szCs w:val="24"/>
        </w:rPr>
        <w:t xml:space="preserve"> solution</w:t>
      </w:r>
      <w:r w:rsidR="59CB614C" w:rsidRPr="7948BB51">
        <w:rPr>
          <w:rFonts w:ascii="Times New Roman" w:eastAsia="Times New Roman" w:hAnsi="Times New Roman" w:cs="Times New Roman"/>
          <w:sz w:val="24"/>
          <w:szCs w:val="24"/>
        </w:rPr>
        <w:t xml:space="preserve"> </w:t>
      </w:r>
      <w:r w:rsidR="59CB614C" w:rsidRPr="0D188131">
        <w:rPr>
          <w:rFonts w:ascii="Times New Roman" w:eastAsia="Times New Roman" w:hAnsi="Times New Roman" w:cs="Times New Roman"/>
          <w:sz w:val="24"/>
          <w:szCs w:val="24"/>
        </w:rPr>
        <w:t xml:space="preserve">of primary antibody </w:t>
      </w:r>
      <w:r w:rsidR="59CB614C" w:rsidRPr="56EA356C">
        <w:rPr>
          <w:rFonts w:ascii="Times New Roman" w:eastAsia="Times New Roman" w:hAnsi="Times New Roman" w:cs="Times New Roman"/>
          <w:sz w:val="24"/>
          <w:szCs w:val="24"/>
        </w:rPr>
        <w:t>(Mouse beta-</w:t>
      </w:r>
      <w:r w:rsidR="59CB614C" w:rsidRPr="61CA690C">
        <w:rPr>
          <w:rFonts w:ascii="Times New Roman" w:eastAsia="Times New Roman" w:hAnsi="Times New Roman" w:cs="Times New Roman"/>
          <w:sz w:val="24"/>
          <w:szCs w:val="24"/>
        </w:rPr>
        <w:t>tubulin</w:t>
      </w:r>
      <w:r w:rsidR="67069D68" w:rsidRPr="5E125B89">
        <w:rPr>
          <w:rFonts w:ascii="Times New Roman" w:eastAsia="Times New Roman" w:hAnsi="Times New Roman" w:cs="Times New Roman"/>
          <w:sz w:val="24"/>
          <w:szCs w:val="24"/>
        </w:rPr>
        <w:t xml:space="preserve"> – 1:1000 </w:t>
      </w:r>
      <w:r w:rsidR="67069D68" w:rsidRPr="6ECD32C2">
        <w:rPr>
          <w:rFonts w:ascii="Times New Roman" w:eastAsia="Times New Roman" w:hAnsi="Times New Roman" w:cs="Times New Roman"/>
          <w:sz w:val="24"/>
          <w:szCs w:val="24"/>
        </w:rPr>
        <w:t>dilution</w:t>
      </w:r>
      <w:r w:rsidR="59CB614C" w:rsidRPr="6ECD32C2">
        <w:rPr>
          <w:rFonts w:ascii="Times New Roman" w:eastAsia="Times New Roman" w:hAnsi="Times New Roman" w:cs="Times New Roman"/>
          <w:sz w:val="24"/>
          <w:szCs w:val="24"/>
        </w:rPr>
        <w:t xml:space="preserve">) </w:t>
      </w:r>
      <w:r w:rsidR="1706FC93" w:rsidRPr="6ECD32C2">
        <w:rPr>
          <w:rFonts w:ascii="Times New Roman" w:eastAsia="Times New Roman" w:hAnsi="Times New Roman" w:cs="Times New Roman"/>
          <w:sz w:val="24"/>
          <w:szCs w:val="24"/>
        </w:rPr>
        <w:t>wa</w:t>
      </w:r>
      <w:r w:rsidR="59CB614C" w:rsidRPr="6ECD32C2">
        <w:rPr>
          <w:rFonts w:ascii="Times New Roman" w:eastAsia="Times New Roman" w:hAnsi="Times New Roman" w:cs="Times New Roman"/>
          <w:sz w:val="24"/>
          <w:szCs w:val="24"/>
        </w:rPr>
        <w:t>s</w:t>
      </w:r>
      <w:r w:rsidR="59CB614C" w:rsidRPr="178300BF">
        <w:rPr>
          <w:rFonts w:ascii="Times New Roman" w:eastAsia="Times New Roman" w:hAnsi="Times New Roman" w:cs="Times New Roman"/>
          <w:sz w:val="24"/>
          <w:szCs w:val="24"/>
        </w:rPr>
        <w:t xml:space="preserve"> created </w:t>
      </w:r>
      <w:r w:rsidR="687699F8" w:rsidRPr="15213536">
        <w:rPr>
          <w:rFonts w:ascii="Times New Roman" w:eastAsia="Times New Roman" w:hAnsi="Times New Roman" w:cs="Times New Roman"/>
          <w:sz w:val="24"/>
          <w:szCs w:val="24"/>
        </w:rPr>
        <w:t>and added to scaffolds</w:t>
      </w:r>
      <w:r w:rsidR="59CB614C" w:rsidRPr="15213536">
        <w:rPr>
          <w:rFonts w:ascii="Times New Roman" w:eastAsia="Times New Roman" w:hAnsi="Times New Roman" w:cs="Times New Roman"/>
          <w:sz w:val="24"/>
          <w:szCs w:val="24"/>
        </w:rPr>
        <w:t xml:space="preserve"> </w:t>
      </w:r>
      <w:r w:rsidR="687699F8" w:rsidRPr="0577A908">
        <w:rPr>
          <w:rFonts w:ascii="Times New Roman" w:eastAsia="Times New Roman" w:hAnsi="Times New Roman" w:cs="Times New Roman"/>
          <w:sz w:val="24"/>
          <w:szCs w:val="24"/>
        </w:rPr>
        <w:t xml:space="preserve">and agitated overnight in the </w:t>
      </w:r>
      <w:r w:rsidR="687699F8" w:rsidRPr="26AAF13C">
        <w:rPr>
          <w:rFonts w:ascii="Times New Roman" w:eastAsia="Times New Roman" w:hAnsi="Times New Roman" w:cs="Times New Roman"/>
          <w:sz w:val="24"/>
          <w:szCs w:val="24"/>
        </w:rPr>
        <w:t>4°C fridge</w:t>
      </w:r>
      <w:r w:rsidR="687699F8" w:rsidRPr="191AAA9D">
        <w:rPr>
          <w:rFonts w:ascii="Times New Roman" w:eastAsia="Times New Roman" w:hAnsi="Times New Roman" w:cs="Times New Roman"/>
          <w:sz w:val="24"/>
          <w:szCs w:val="24"/>
        </w:rPr>
        <w:t xml:space="preserve">. </w:t>
      </w:r>
      <w:r w:rsidR="687699F8" w:rsidRPr="36187020">
        <w:rPr>
          <w:rFonts w:ascii="Times New Roman" w:eastAsia="Times New Roman" w:hAnsi="Times New Roman" w:cs="Times New Roman"/>
          <w:sz w:val="24"/>
          <w:szCs w:val="24"/>
        </w:rPr>
        <w:t>The follow</w:t>
      </w:r>
      <w:r w:rsidR="70539A67" w:rsidRPr="36187020">
        <w:rPr>
          <w:rFonts w:ascii="Times New Roman" w:eastAsia="Times New Roman" w:hAnsi="Times New Roman" w:cs="Times New Roman"/>
          <w:sz w:val="24"/>
          <w:szCs w:val="24"/>
        </w:rPr>
        <w:t xml:space="preserve">ing day, primary antibody </w:t>
      </w:r>
      <w:r w:rsidR="304194CA" w:rsidRPr="0F485042">
        <w:rPr>
          <w:rFonts w:ascii="Times New Roman" w:eastAsia="Times New Roman" w:hAnsi="Times New Roman" w:cs="Times New Roman"/>
          <w:sz w:val="24"/>
          <w:szCs w:val="24"/>
        </w:rPr>
        <w:t>was</w:t>
      </w:r>
      <w:r w:rsidR="70539A67" w:rsidRPr="36187020">
        <w:rPr>
          <w:rFonts w:ascii="Times New Roman" w:eastAsia="Times New Roman" w:hAnsi="Times New Roman" w:cs="Times New Roman"/>
          <w:sz w:val="24"/>
          <w:szCs w:val="24"/>
        </w:rPr>
        <w:t xml:space="preserve"> </w:t>
      </w:r>
      <w:r w:rsidR="70539A67" w:rsidRPr="752CCD06">
        <w:rPr>
          <w:rFonts w:ascii="Times New Roman" w:eastAsia="Times New Roman" w:hAnsi="Times New Roman" w:cs="Times New Roman"/>
          <w:sz w:val="24"/>
          <w:szCs w:val="24"/>
        </w:rPr>
        <w:t xml:space="preserve">aspirated out </w:t>
      </w:r>
      <w:r w:rsidR="70539A67" w:rsidRPr="16A79CDB">
        <w:rPr>
          <w:rFonts w:ascii="Times New Roman" w:eastAsia="Times New Roman" w:hAnsi="Times New Roman" w:cs="Times New Roman"/>
          <w:sz w:val="24"/>
          <w:szCs w:val="24"/>
        </w:rPr>
        <w:t xml:space="preserve">and the scaffolds </w:t>
      </w:r>
      <w:r w:rsidR="42ADFC5B" w:rsidRPr="0F485042">
        <w:rPr>
          <w:rFonts w:ascii="Times New Roman" w:eastAsia="Times New Roman" w:hAnsi="Times New Roman" w:cs="Times New Roman"/>
          <w:sz w:val="24"/>
          <w:szCs w:val="24"/>
        </w:rPr>
        <w:t>were</w:t>
      </w:r>
      <w:r w:rsidR="70539A67" w:rsidRPr="16A79CDB">
        <w:rPr>
          <w:rFonts w:ascii="Times New Roman" w:eastAsia="Times New Roman" w:hAnsi="Times New Roman" w:cs="Times New Roman"/>
          <w:sz w:val="24"/>
          <w:szCs w:val="24"/>
        </w:rPr>
        <w:t xml:space="preserve"> washed with 1X PBS </w:t>
      </w:r>
      <w:r w:rsidR="70539A67" w:rsidRPr="60795116">
        <w:rPr>
          <w:rFonts w:ascii="Times New Roman" w:eastAsia="Times New Roman" w:hAnsi="Times New Roman" w:cs="Times New Roman"/>
          <w:sz w:val="24"/>
          <w:szCs w:val="24"/>
        </w:rPr>
        <w:t xml:space="preserve">5 times </w:t>
      </w:r>
      <w:r w:rsidR="70539A67" w:rsidRPr="2D5FF3F8">
        <w:rPr>
          <w:rFonts w:ascii="Times New Roman" w:eastAsia="Times New Roman" w:hAnsi="Times New Roman" w:cs="Times New Roman"/>
          <w:sz w:val="24"/>
          <w:szCs w:val="24"/>
        </w:rPr>
        <w:t>for 5-10 minutes per wash</w:t>
      </w:r>
      <w:r w:rsidR="7854C688" w:rsidRPr="321547A2">
        <w:rPr>
          <w:rFonts w:ascii="Times New Roman" w:eastAsia="Times New Roman" w:hAnsi="Times New Roman" w:cs="Times New Roman"/>
          <w:sz w:val="24"/>
          <w:szCs w:val="24"/>
        </w:rPr>
        <w:t xml:space="preserve"> on a </w:t>
      </w:r>
      <w:r w:rsidR="7854C688" w:rsidRPr="11B42B5D">
        <w:rPr>
          <w:rFonts w:ascii="Times New Roman" w:eastAsia="Times New Roman" w:hAnsi="Times New Roman" w:cs="Times New Roman"/>
          <w:sz w:val="24"/>
          <w:szCs w:val="24"/>
        </w:rPr>
        <w:t>shaker</w:t>
      </w:r>
      <w:r w:rsidR="70539A67" w:rsidRPr="11B42B5D">
        <w:rPr>
          <w:rFonts w:ascii="Times New Roman" w:eastAsia="Times New Roman" w:hAnsi="Times New Roman" w:cs="Times New Roman"/>
          <w:sz w:val="24"/>
          <w:szCs w:val="24"/>
        </w:rPr>
        <w:t>.</w:t>
      </w:r>
      <w:r w:rsidR="70539A67" w:rsidRPr="2D5FF3F8">
        <w:rPr>
          <w:rFonts w:ascii="Times New Roman" w:eastAsia="Times New Roman" w:hAnsi="Times New Roman" w:cs="Times New Roman"/>
          <w:sz w:val="24"/>
          <w:szCs w:val="24"/>
        </w:rPr>
        <w:t xml:space="preserve"> </w:t>
      </w:r>
      <w:r w:rsidR="70539A67" w:rsidRPr="73275A61">
        <w:rPr>
          <w:rFonts w:ascii="Times New Roman" w:eastAsia="Times New Roman" w:hAnsi="Times New Roman" w:cs="Times New Roman"/>
          <w:sz w:val="24"/>
          <w:szCs w:val="24"/>
        </w:rPr>
        <w:t>A secondary</w:t>
      </w:r>
      <w:r w:rsidR="70539A67" w:rsidRPr="068AED4C">
        <w:rPr>
          <w:rFonts w:ascii="Times New Roman" w:eastAsia="Times New Roman" w:hAnsi="Times New Roman" w:cs="Times New Roman"/>
          <w:sz w:val="24"/>
          <w:szCs w:val="24"/>
        </w:rPr>
        <w:t xml:space="preserve"> antibody </w:t>
      </w:r>
      <w:r w:rsidR="70539A67" w:rsidRPr="0F485042">
        <w:rPr>
          <w:rFonts w:ascii="Times New Roman" w:eastAsia="Times New Roman" w:hAnsi="Times New Roman" w:cs="Times New Roman"/>
          <w:sz w:val="24"/>
          <w:szCs w:val="24"/>
        </w:rPr>
        <w:t>so</w:t>
      </w:r>
      <w:r w:rsidR="43A9D67B" w:rsidRPr="0F485042">
        <w:rPr>
          <w:rFonts w:ascii="Times New Roman" w:eastAsia="Times New Roman" w:hAnsi="Times New Roman" w:cs="Times New Roman"/>
          <w:sz w:val="24"/>
          <w:szCs w:val="24"/>
        </w:rPr>
        <w:t>lution</w:t>
      </w:r>
      <w:r w:rsidR="43A9D67B" w:rsidRPr="6183ABB5">
        <w:rPr>
          <w:rFonts w:ascii="Times New Roman" w:eastAsia="Times New Roman" w:hAnsi="Times New Roman" w:cs="Times New Roman"/>
          <w:sz w:val="24"/>
          <w:szCs w:val="24"/>
        </w:rPr>
        <w:t xml:space="preserve"> was created (488 Goat </w:t>
      </w:r>
      <w:r w:rsidR="43A9D67B" w:rsidRPr="2DFE1BA2">
        <w:rPr>
          <w:rFonts w:ascii="Times New Roman" w:eastAsia="Times New Roman" w:hAnsi="Times New Roman" w:cs="Times New Roman"/>
          <w:sz w:val="24"/>
          <w:szCs w:val="24"/>
        </w:rPr>
        <w:t>Anti Mouse</w:t>
      </w:r>
      <w:r w:rsidR="43A9D67B" w:rsidRPr="21B2D4C4">
        <w:rPr>
          <w:rFonts w:ascii="Times New Roman" w:eastAsia="Times New Roman" w:hAnsi="Times New Roman" w:cs="Times New Roman"/>
          <w:sz w:val="24"/>
          <w:szCs w:val="24"/>
        </w:rPr>
        <w:t xml:space="preserve"> – 1:500 </w:t>
      </w:r>
      <w:r w:rsidR="43A9D67B" w:rsidRPr="04EC8C3A">
        <w:rPr>
          <w:rFonts w:ascii="Times New Roman" w:eastAsia="Times New Roman" w:hAnsi="Times New Roman" w:cs="Times New Roman"/>
          <w:sz w:val="24"/>
          <w:szCs w:val="24"/>
        </w:rPr>
        <w:t xml:space="preserve">dilution) and </w:t>
      </w:r>
      <w:r w:rsidR="43A9D67B" w:rsidRPr="268C0763">
        <w:rPr>
          <w:rFonts w:ascii="Times New Roman" w:eastAsia="Times New Roman" w:hAnsi="Times New Roman" w:cs="Times New Roman"/>
          <w:sz w:val="24"/>
          <w:szCs w:val="24"/>
        </w:rPr>
        <w:t>added to the scaffolds</w:t>
      </w:r>
      <w:r w:rsidR="43A9D67B" w:rsidRPr="7A25B3C7">
        <w:rPr>
          <w:rFonts w:ascii="Times New Roman" w:eastAsia="Times New Roman" w:hAnsi="Times New Roman" w:cs="Times New Roman"/>
          <w:sz w:val="24"/>
          <w:szCs w:val="24"/>
        </w:rPr>
        <w:t xml:space="preserve">. </w:t>
      </w:r>
      <w:r w:rsidR="7022752D" w:rsidRPr="078EA9DC">
        <w:rPr>
          <w:rFonts w:ascii="Times New Roman" w:eastAsia="Times New Roman" w:hAnsi="Times New Roman" w:cs="Times New Roman"/>
          <w:sz w:val="24"/>
          <w:szCs w:val="24"/>
        </w:rPr>
        <w:t>The plate</w:t>
      </w:r>
      <w:r w:rsidR="43A9D67B" w:rsidRPr="1B1F4BBD">
        <w:rPr>
          <w:rFonts w:ascii="Times New Roman" w:eastAsia="Times New Roman" w:hAnsi="Times New Roman" w:cs="Times New Roman"/>
          <w:sz w:val="24"/>
          <w:szCs w:val="24"/>
        </w:rPr>
        <w:t xml:space="preserve"> was covered in aluminum foil and left </w:t>
      </w:r>
      <w:r w:rsidR="7022752D" w:rsidRPr="4B537C0E">
        <w:rPr>
          <w:rFonts w:ascii="Times New Roman" w:eastAsia="Times New Roman" w:hAnsi="Times New Roman" w:cs="Times New Roman"/>
          <w:sz w:val="24"/>
          <w:szCs w:val="24"/>
        </w:rPr>
        <w:t>at r</w:t>
      </w:r>
      <w:r w:rsidR="1F24C15A" w:rsidRPr="4B537C0E">
        <w:rPr>
          <w:rFonts w:ascii="Times New Roman" w:eastAsia="Times New Roman" w:hAnsi="Times New Roman" w:cs="Times New Roman"/>
          <w:sz w:val="24"/>
          <w:szCs w:val="24"/>
        </w:rPr>
        <w:t>oom</w:t>
      </w:r>
      <w:r w:rsidR="002333AC" w:rsidRPr="45EA9A15">
        <w:rPr>
          <w:rFonts w:ascii="Times New Roman" w:eastAsia="Times New Roman" w:hAnsi="Times New Roman" w:cs="Times New Roman"/>
          <w:sz w:val="24"/>
          <w:szCs w:val="24"/>
        </w:rPr>
        <w:t xml:space="preserve"> temperature for 1 hour. </w:t>
      </w:r>
      <w:r w:rsidR="002E22DA">
        <w:rPr>
          <w:rFonts w:ascii="Times New Roman" w:eastAsia="Times New Roman" w:hAnsi="Times New Roman" w:cs="Times New Roman"/>
          <w:sz w:val="24"/>
          <w:szCs w:val="24"/>
        </w:rPr>
        <w:t>The</w:t>
      </w:r>
      <w:r w:rsidR="009561A1">
        <w:rPr>
          <w:rFonts w:ascii="Times New Roman" w:eastAsia="Times New Roman" w:hAnsi="Times New Roman" w:cs="Times New Roman"/>
          <w:sz w:val="24"/>
          <w:szCs w:val="24"/>
        </w:rPr>
        <w:t xml:space="preserve"> </w:t>
      </w:r>
      <w:r w:rsidR="002E22DA">
        <w:rPr>
          <w:rFonts w:ascii="Times New Roman" w:eastAsia="Times New Roman" w:hAnsi="Times New Roman" w:cs="Times New Roman"/>
          <w:sz w:val="24"/>
          <w:szCs w:val="24"/>
        </w:rPr>
        <w:t>secondary antibody</w:t>
      </w:r>
      <w:r w:rsidR="002333AC" w:rsidRPr="7966A90B">
        <w:rPr>
          <w:rFonts w:ascii="Times New Roman" w:eastAsia="Times New Roman" w:hAnsi="Times New Roman" w:cs="Times New Roman"/>
          <w:sz w:val="24"/>
          <w:szCs w:val="24"/>
        </w:rPr>
        <w:t xml:space="preserve"> was washed out </w:t>
      </w:r>
      <w:r w:rsidR="65BBE3A7" w:rsidRPr="078EA9DC">
        <w:rPr>
          <w:rFonts w:ascii="Times New Roman" w:eastAsia="Times New Roman" w:hAnsi="Times New Roman" w:cs="Times New Roman"/>
          <w:sz w:val="24"/>
          <w:szCs w:val="24"/>
        </w:rPr>
        <w:t>with</w:t>
      </w:r>
      <w:r w:rsidR="002333AC" w:rsidRPr="7966A90B">
        <w:rPr>
          <w:rFonts w:ascii="Times New Roman" w:eastAsia="Times New Roman" w:hAnsi="Times New Roman" w:cs="Times New Roman"/>
          <w:sz w:val="24"/>
          <w:szCs w:val="24"/>
        </w:rPr>
        <w:t xml:space="preserve"> PBS</w:t>
      </w:r>
      <w:r w:rsidR="002333AC" w:rsidRPr="5A1A811B">
        <w:rPr>
          <w:rFonts w:ascii="Times New Roman" w:eastAsia="Times New Roman" w:hAnsi="Times New Roman" w:cs="Times New Roman"/>
          <w:sz w:val="24"/>
          <w:szCs w:val="24"/>
        </w:rPr>
        <w:t xml:space="preserve">, </w:t>
      </w:r>
      <w:r w:rsidR="002333AC" w:rsidRPr="58F8C487">
        <w:rPr>
          <w:rFonts w:ascii="Times New Roman" w:eastAsia="Times New Roman" w:hAnsi="Times New Roman" w:cs="Times New Roman"/>
          <w:sz w:val="24"/>
          <w:szCs w:val="24"/>
        </w:rPr>
        <w:t xml:space="preserve">scaffolds were </w:t>
      </w:r>
      <w:r w:rsidR="5DCB06BA" w:rsidRPr="11B42B5D">
        <w:rPr>
          <w:rFonts w:ascii="Times New Roman" w:eastAsia="Times New Roman" w:hAnsi="Times New Roman" w:cs="Times New Roman"/>
          <w:sz w:val="24"/>
          <w:szCs w:val="24"/>
        </w:rPr>
        <w:t xml:space="preserve">placed </w:t>
      </w:r>
      <w:r w:rsidR="7361A143" w:rsidRPr="0FCEEF1B">
        <w:rPr>
          <w:rFonts w:ascii="Times New Roman" w:eastAsia="Times New Roman" w:hAnsi="Times New Roman" w:cs="Times New Roman"/>
          <w:sz w:val="24"/>
          <w:szCs w:val="24"/>
        </w:rPr>
        <w:t>on</w:t>
      </w:r>
      <w:r w:rsidR="5DCB06BA" w:rsidRPr="11B42B5D">
        <w:rPr>
          <w:rFonts w:ascii="Times New Roman" w:eastAsia="Times New Roman" w:hAnsi="Times New Roman" w:cs="Times New Roman"/>
          <w:sz w:val="24"/>
          <w:szCs w:val="24"/>
        </w:rPr>
        <w:t xml:space="preserve"> the shaker</w:t>
      </w:r>
      <w:r w:rsidR="002333AC" w:rsidRPr="58F8C487">
        <w:rPr>
          <w:rFonts w:ascii="Times New Roman" w:eastAsia="Times New Roman" w:hAnsi="Times New Roman" w:cs="Times New Roman"/>
          <w:sz w:val="24"/>
          <w:szCs w:val="24"/>
        </w:rPr>
        <w:t xml:space="preserve"> in just </w:t>
      </w:r>
      <w:r w:rsidR="1149A662" w:rsidRPr="163D122B">
        <w:rPr>
          <w:rFonts w:ascii="Times New Roman" w:eastAsia="Times New Roman" w:hAnsi="Times New Roman" w:cs="Times New Roman"/>
          <w:sz w:val="24"/>
          <w:szCs w:val="24"/>
        </w:rPr>
        <w:t xml:space="preserve">a </w:t>
      </w:r>
      <w:r w:rsidR="002333AC" w:rsidRPr="37BBFB36">
        <w:rPr>
          <w:rFonts w:ascii="Times New Roman" w:eastAsia="Times New Roman" w:hAnsi="Times New Roman" w:cs="Times New Roman"/>
          <w:sz w:val="24"/>
          <w:szCs w:val="24"/>
        </w:rPr>
        <w:t xml:space="preserve">PBS </w:t>
      </w:r>
      <w:r w:rsidR="58C119CB" w:rsidRPr="163D122B">
        <w:rPr>
          <w:rFonts w:ascii="Times New Roman" w:eastAsia="Times New Roman" w:hAnsi="Times New Roman" w:cs="Times New Roman"/>
          <w:sz w:val="24"/>
          <w:szCs w:val="24"/>
        </w:rPr>
        <w:t>solution</w:t>
      </w:r>
      <w:r w:rsidR="002333AC" w:rsidRPr="37BBFB36">
        <w:rPr>
          <w:rFonts w:ascii="Times New Roman" w:eastAsia="Times New Roman" w:hAnsi="Times New Roman" w:cs="Times New Roman"/>
          <w:sz w:val="24"/>
          <w:szCs w:val="24"/>
        </w:rPr>
        <w:t xml:space="preserve"> </w:t>
      </w:r>
      <w:r w:rsidR="002333AC" w:rsidRPr="4B893064">
        <w:rPr>
          <w:rFonts w:ascii="Times New Roman" w:eastAsia="Times New Roman" w:hAnsi="Times New Roman" w:cs="Times New Roman"/>
          <w:sz w:val="24"/>
          <w:szCs w:val="24"/>
        </w:rPr>
        <w:t>for 5-10 minutes</w:t>
      </w:r>
      <w:r w:rsidR="795F2127" w:rsidRPr="37F8BB51">
        <w:rPr>
          <w:rFonts w:ascii="Times New Roman" w:eastAsia="Times New Roman" w:hAnsi="Times New Roman" w:cs="Times New Roman"/>
          <w:sz w:val="24"/>
          <w:szCs w:val="24"/>
        </w:rPr>
        <w:t>, re-</w:t>
      </w:r>
      <w:r w:rsidR="795F2127" w:rsidRPr="711E281B">
        <w:rPr>
          <w:rFonts w:ascii="Times New Roman" w:eastAsia="Times New Roman" w:hAnsi="Times New Roman" w:cs="Times New Roman"/>
          <w:sz w:val="24"/>
          <w:szCs w:val="24"/>
        </w:rPr>
        <w:t xml:space="preserve">covered with aluminum, and finally stored in </w:t>
      </w:r>
      <w:r w:rsidR="795F2127" w:rsidRPr="297F7B7F">
        <w:rPr>
          <w:rFonts w:ascii="Times New Roman" w:eastAsia="Times New Roman" w:hAnsi="Times New Roman" w:cs="Times New Roman"/>
          <w:sz w:val="24"/>
          <w:szCs w:val="24"/>
        </w:rPr>
        <w:t>the 4°C fridge</w:t>
      </w:r>
      <w:r w:rsidR="795F2127" w:rsidRPr="3F893969">
        <w:rPr>
          <w:rFonts w:ascii="Times New Roman" w:eastAsia="Times New Roman" w:hAnsi="Times New Roman" w:cs="Times New Roman"/>
          <w:sz w:val="24"/>
          <w:szCs w:val="24"/>
        </w:rPr>
        <w:t xml:space="preserve"> until </w:t>
      </w:r>
      <w:r w:rsidR="567907E9" w:rsidRPr="078EA9DC">
        <w:rPr>
          <w:rFonts w:ascii="Times New Roman" w:eastAsia="Times New Roman" w:hAnsi="Times New Roman" w:cs="Times New Roman"/>
          <w:sz w:val="24"/>
          <w:szCs w:val="24"/>
        </w:rPr>
        <w:t>imaging could be done.</w:t>
      </w:r>
    </w:p>
    <w:p w14:paraId="4622A180" w14:textId="77777777" w:rsidR="000833E5" w:rsidRDefault="005F3D7D">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For adhesion</w:t>
      </w:r>
      <w:r>
        <w:rPr>
          <w:rFonts w:ascii="Times New Roman" w:eastAsia="Times New Roman" w:hAnsi="Times New Roman" w:cs="Times New Roman"/>
          <w:sz w:val="24"/>
          <w:szCs w:val="24"/>
        </w:rPr>
        <w:t>, two scaffolds will be conjoined using the Kwik-</w:t>
      </w:r>
      <w:r>
        <w:rPr>
          <w:rFonts w:ascii="Times New Roman" w:eastAsia="Times New Roman" w:hAnsi="Times New Roman" w:cs="Times New Roman"/>
          <w:sz w:val="24"/>
          <w:szCs w:val="24"/>
        </w:rPr>
        <w:t xml:space="preserve">Cast Silicone Elastomer on the top face and bottom face of the device. A diagram is provided below for the anticipated setup </w:t>
      </w:r>
      <w:r>
        <w:rPr>
          <w:rFonts w:ascii="Times New Roman" w:eastAsia="Times New Roman" w:hAnsi="Times New Roman" w:cs="Times New Roman"/>
          <w:sz w:val="24"/>
          <w:szCs w:val="24"/>
        </w:rPr>
        <w:t xml:space="preserve">(Figure 7). </w:t>
      </w:r>
    </w:p>
    <w:p w14:paraId="191E71F2" w14:textId="5CAB8930" w:rsidR="2ACD9E1D" w:rsidRDefault="6A33B3D8" w:rsidP="2ACD9E1D">
      <w:pPr>
        <w:spacing w:after="200"/>
        <w:rPr>
          <w:rFonts w:ascii="Times New Roman" w:eastAsia="Times New Roman" w:hAnsi="Times New Roman" w:cs="Times New Roman"/>
          <w:sz w:val="24"/>
          <w:szCs w:val="24"/>
        </w:rPr>
      </w:pPr>
      <w:r w:rsidRPr="68C03E6F">
        <w:rPr>
          <w:rFonts w:ascii="Times New Roman" w:eastAsia="Times New Roman" w:hAnsi="Times New Roman" w:cs="Times New Roman"/>
          <w:b/>
          <w:bCs/>
          <w:sz w:val="24"/>
          <w:szCs w:val="24"/>
        </w:rPr>
        <w:t>For BioES sterilization</w:t>
      </w:r>
      <w:r w:rsidRPr="03430DD2">
        <w:rPr>
          <w:rFonts w:ascii="Times New Roman" w:eastAsia="Times New Roman" w:hAnsi="Times New Roman" w:cs="Times New Roman"/>
          <w:sz w:val="24"/>
          <w:szCs w:val="24"/>
        </w:rPr>
        <w:t xml:space="preserve">, </w:t>
      </w:r>
      <w:r w:rsidRPr="13FDE50B">
        <w:rPr>
          <w:rFonts w:ascii="Times New Roman" w:eastAsia="Times New Roman" w:hAnsi="Times New Roman" w:cs="Times New Roman"/>
          <w:sz w:val="24"/>
          <w:szCs w:val="24"/>
        </w:rPr>
        <w:t xml:space="preserve">the device will be </w:t>
      </w:r>
      <w:r w:rsidRPr="5E3BCC3B">
        <w:rPr>
          <w:rFonts w:ascii="Times New Roman" w:eastAsia="Times New Roman" w:hAnsi="Times New Roman" w:cs="Times New Roman"/>
          <w:sz w:val="24"/>
          <w:szCs w:val="24"/>
        </w:rPr>
        <w:t xml:space="preserve">gently removed from </w:t>
      </w:r>
      <w:r w:rsidRPr="54720508">
        <w:rPr>
          <w:rFonts w:ascii="Times New Roman" w:eastAsia="Times New Roman" w:hAnsi="Times New Roman" w:cs="Times New Roman"/>
          <w:sz w:val="24"/>
          <w:szCs w:val="24"/>
        </w:rPr>
        <w:t>DI water</w:t>
      </w:r>
      <w:r w:rsidR="299B0B59" w:rsidRPr="23F08E67">
        <w:rPr>
          <w:rFonts w:ascii="Times New Roman" w:eastAsia="Times New Roman" w:hAnsi="Times New Roman" w:cs="Times New Roman"/>
          <w:sz w:val="24"/>
          <w:szCs w:val="24"/>
        </w:rPr>
        <w:t>,</w:t>
      </w:r>
      <w:r w:rsidRPr="652CDC41">
        <w:rPr>
          <w:rFonts w:ascii="Times New Roman" w:eastAsia="Times New Roman" w:hAnsi="Times New Roman" w:cs="Times New Roman"/>
          <w:sz w:val="24"/>
          <w:szCs w:val="24"/>
        </w:rPr>
        <w:t xml:space="preserve"> </w:t>
      </w:r>
      <w:r w:rsidR="51C258EB" w:rsidRPr="67DD9012">
        <w:rPr>
          <w:rFonts w:ascii="Times New Roman" w:eastAsia="Times New Roman" w:hAnsi="Times New Roman" w:cs="Times New Roman"/>
          <w:sz w:val="24"/>
          <w:szCs w:val="24"/>
        </w:rPr>
        <w:t>thoroughly</w:t>
      </w:r>
      <w:r w:rsidRPr="652CDC41">
        <w:rPr>
          <w:rFonts w:ascii="Times New Roman" w:eastAsia="Times New Roman" w:hAnsi="Times New Roman" w:cs="Times New Roman"/>
          <w:sz w:val="24"/>
          <w:szCs w:val="24"/>
        </w:rPr>
        <w:t xml:space="preserve"> </w:t>
      </w:r>
      <w:r w:rsidR="0F5F90C6" w:rsidRPr="3E7F0CAA">
        <w:rPr>
          <w:rFonts w:ascii="Times New Roman" w:eastAsia="Times New Roman" w:hAnsi="Times New Roman" w:cs="Times New Roman"/>
          <w:sz w:val="24"/>
          <w:szCs w:val="24"/>
        </w:rPr>
        <w:t>sterilized</w:t>
      </w:r>
      <w:r w:rsidRPr="652CDC41">
        <w:rPr>
          <w:rFonts w:ascii="Times New Roman" w:eastAsia="Times New Roman" w:hAnsi="Times New Roman" w:cs="Times New Roman"/>
          <w:sz w:val="24"/>
          <w:szCs w:val="24"/>
        </w:rPr>
        <w:t xml:space="preserve"> in</w:t>
      </w:r>
      <w:r w:rsidRPr="67DD9012">
        <w:rPr>
          <w:rFonts w:ascii="Times New Roman" w:eastAsia="Times New Roman" w:hAnsi="Times New Roman" w:cs="Times New Roman"/>
          <w:sz w:val="24"/>
          <w:szCs w:val="24"/>
        </w:rPr>
        <w:t xml:space="preserve"> </w:t>
      </w:r>
      <w:r w:rsidR="0F5F90C6" w:rsidRPr="20869AF4">
        <w:rPr>
          <w:rFonts w:ascii="Times New Roman" w:eastAsia="Times New Roman" w:hAnsi="Times New Roman" w:cs="Times New Roman"/>
          <w:sz w:val="24"/>
          <w:szCs w:val="24"/>
        </w:rPr>
        <w:t>70% ethanol</w:t>
      </w:r>
      <w:r w:rsidR="0F5F90C6" w:rsidRPr="16DA8EAA">
        <w:rPr>
          <w:rFonts w:ascii="Times New Roman" w:eastAsia="Times New Roman" w:hAnsi="Times New Roman" w:cs="Times New Roman"/>
          <w:sz w:val="24"/>
          <w:szCs w:val="24"/>
        </w:rPr>
        <w:t>,</w:t>
      </w:r>
      <w:r w:rsidR="0F5F90C6" w:rsidRPr="20869AF4">
        <w:rPr>
          <w:rFonts w:ascii="Times New Roman" w:eastAsia="Times New Roman" w:hAnsi="Times New Roman" w:cs="Times New Roman"/>
          <w:sz w:val="24"/>
          <w:szCs w:val="24"/>
        </w:rPr>
        <w:t xml:space="preserve"> </w:t>
      </w:r>
      <w:r w:rsidR="1D95F4F2" w:rsidRPr="6FC1465E">
        <w:rPr>
          <w:rFonts w:ascii="Times New Roman" w:eastAsia="Times New Roman" w:hAnsi="Times New Roman" w:cs="Times New Roman"/>
          <w:sz w:val="24"/>
          <w:szCs w:val="24"/>
        </w:rPr>
        <w:t xml:space="preserve">and </w:t>
      </w:r>
      <w:r w:rsidR="0F5F90C6" w:rsidRPr="369058DE">
        <w:rPr>
          <w:rFonts w:ascii="Times New Roman" w:eastAsia="Times New Roman" w:hAnsi="Times New Roman" w:cs="Times New Roman"/>
          <w:sz w:val="24"/>
          <w:szCs w:val="24"/>
        </w:rPr>
        <w:t xml:space="preserve">placed in a sterile petri dish </w:t>
      </w:r>
      <w:r w:rsidR="0F5F90C6" w:rsidRPr="2325D588">
        <w:rPr>
          <w:rFonts w:ascii="Times New Roman" w:eastAsia="Times New Roman" w:hAnsi="Times New Roman" w:cs="Times New Roman"/>
          <w:sz w:val="24"/>
          <w:szCs w:val="24"/>
        </w:rPr>
        <w:t xml:space="preserve">with </w:t>
      </w:r>
      <w:r w:rsidR="0F5F90C6" w:rsidRPr="17F2CA21">
        <w:rPr>
          <w:rFonts w:ascii="Times New Roman" w:eastAsia="Times New Roman" w:hAnsi="Times New Roman" w:cs="Times New Roman"/>
          <w:sz w:val="24"/>
          <w:szCs w:val="24"/>
        </w:rPr>
        <w:t xml:space="preserve">the seeded scaffolds </w:t>
      </w:r>
      <w:r w:rsidR="0F5F90C6" w:rsidRPr="7B98B48B">
        <w:rPr>
          <w:rFonts w:ascii="Times New Roman" w:eastAsia="Times New Roman" w:hAnsi="Times New Roman" w:cs="Times New Roman"/>
          <w:sz w:val="24"/>
          <w:szCs w:val="24"/>
        </w:rPr>
        <w:t xml:space="preserve">and a sprayed down </w:t>
      </w:r>
      <w:r w:rsidR="0F5F90C6" w:rsidRPr="56F0E3C2">
        <w:rPr>
          <w:rFonts w:ascii="Times New Roman" w:eastAsia="Times New Roman" w:hAnsi="Times New Roman" w:cs="Times New Roman"/>
          <w:sz w:val="24"/>
          <w:szCs w:val="24"/>
        </w:rPr>
        <w:t xml:space="preserve">adhesive bottle. </w:t>
      </w:r>
      <w:r w:rsidR="7D1FB3A8" w:rsidRPr="74DEBA9C">
        <w:rPr>
          <w:rFonts w:ascii="Times New Roman" w:eastAsia="Times New Roman" w:hAnsi="Times New Roman" w:cs="Times New Roman"/>
          <w:sz w:val="24"/>
          <w:szCs w:val="24"/>
        </w:rPr>
        <w:t xml:space="preserve">All work involving the scaffolds </w:t>
      </w:r>
      <w:r w:rsidR="7D1FB3A8" w:rsidRPr="7ADC3A80">
        <w:rPr>
          <w:rFonts w:ascii="Times New Roman" w:eastAsia="Times New Roman" w:hAnsi="Times New Roman" w:cs="Times New Roman"/>
          <w:sz w:val="24"/>
          <w:szCs w:val="24"/>
        </w:rPr>
        <w:t xml:space="preserve">will be done in the lab hoods </w:t>
      </w:r>
      <w:r w:rsidR="7D1FB3A8" w:rsidRPr="71E5B7D5">
        <w:rPr>
          <w:rFonts w:ascii="Times New Roman" w:eastAsia="Times New Roman" w:hAnsi="Times New Roman" w:cs="Times New Roman"/>
          <w:sz w:val="24"/>
          <w:szCs w:val="24"/>
        </w:rPr>
        <w:t>to minimize any contamination</w:t>
      </w:r>
      <w:r w:rsidR="7D1FB3A8" w:rsidRPr="1072D50A">
        <w:rPr>
          <w:rFonts w:ascii="Times New Roman" w:eastAsia="Times New Roman" w:hAnsi="Times New Roman" w:cs="Times New Roman"/>
          <w:sz w:val="24"/>
          <w:szCs w:val="24"/>
        </w:rPr>
        <w:t>.</w:t>
      </w:r>
      <w:r w:rsidR="0F5F90C6" w:rsidRPr="74DEBA9C">
        <w:rPr>
          <w:rFonts w:ascii="Times New Roman" w:eastAsia="Times New Roman" w:hAnsi="Times New Roman" w:cs="Times New Roman"/>
          <w:sz w:val="24"/>
          <w:szCs w:val="24"/>
        </w:rPr>
        <w:t xml:space="preserve"> </w:t>
      </w:r>
    </w:p>
    <w:p w14:paraId="399A8CAF" w14:textId="77777777" w:rsidR="000833E5" w:rsidRDefault="005F3D7D">
      <w:pPr>
        <w:rPr>
          <w:rFonts w:ascii="Times New Roman" w:eastAsia="Times New Roman" w:hAnsi="Times New Roman" w:cs="Times New Roman"/>
          <w:sz w:val="24"/>
          <w:szCs w:val="24"/>
        </w:rPr>
      </w:pPr>
      <w:r>
        <w:rPr>
          <w:rFonts w:ascii="Times New Roman" w:eastAsia="Times New Roman" w:hAnsi="Times New Roman" w:cs="Times New Roman"/>
          <w:sz w:val="24"/>
          <w:szCs w:val="24"/>
        </w:rPr>
        <w:t>More experimental techniques and assay methods will be added after a t</w:t>
      </w:r>
      <w:r>
        <w:rPr>
          <w:rFonts w:ascii="Times New Roman" w:eastAsia="Times New Roman" w:hAnsi="Times New Roman" w:cs="Times New Roman"/>
          <w:sz w:val="24"/>
          <w:szCs w:val="24"/>
        </w:rPr>
        <w:t>horough literature review of current methods and protocols.</w:t>
      </w:r>
    </w:p>
    <w:p w14:paraId="7913DF9A" w14:textId="77777777" w:rsidR="000833E5" w:rsidRDefault="005F3D7D">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F23B26E" wp14:editId="27811442">
            <wp:extent cx="4196631" cy="1747838"/>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196631" cy="1747838"/>
                    </a:xfrm>
                    <a:prstGeom prst="rect">
                      <a:avLst/>
                    </a:prstGeom>
                    <a:ln/>
                  </pic:spPr>
                </pic:pic>
              </a:graphicData>
            </a:graphic>
          </wp:inline>
        </w:drawing>
      </w:r>
    </w:p>
    <w:p w14:paraId="07DEA00B" w14:textId="77777777" w:rsidR="00480E1C" w:rsidRDefault="005F3D7D" w:rsidP="00480E1C">
      <w:pPr>
        <w:jc w:val="center"/>
        <w:rPr>
          <w:rFonts w:ascii="Times New Roman" w:eastAsia="Times New Roman" w:hAnsi="Times New Roman" w:cs="Times New Roman"/>
        </w:rPr>
      </w:pPr>
      <w:r>
        <w:rPr>
          <w:rFonts w:ascii="Times New Roman" w:eastAsia="Times New Roman" w:hAnsi="Times New Roman" w:cs="Times New Roman"/>
          <w:b/>
        </w:rPr>
        <w:t xml:space="preserve">FIGURE 7. </w:t>
      </w:r>
      <w:r>
        <w:rPr>
          <w:rFonts w:ascii="Times New Roman" w:eastAsia="Times New Roman" w:hAnsi="Times New Roman" w:cs="Times New Roman"/>
        </w:rPr>
        <w:t xml:space="preserve">Bioelectronic Device and Scaffold Set Up (CAD Design) - </w:t>
      </w:r>
      <w:r>
        <w:rPr>
          <w:rFonts w:ascii="Times New Roman" w:eastAsia="Times New Roman" w:hAnsi="Times New Roman" w:cs="Times New Roman"/>
          <w:i/>
        </w:rPr>
        <w:t>as adapted from Megan A. Cote</w:t>
      </w:r>
      <w:r w:rsidR="0042575B">
        <w:rPr>
          <w:rFonts w:ascii="Times New Roman" w:eastAsia="Times New Roman" w:hAnsi="Times New Roman" w:cs="Times New Roman"/>
          <w:i/>
        </w:rPr>
        <w:fldChar w:fldCharType="begin"/>
      </w:r>
      <w:r w:rsidR="0042575B">
        <w:rPr>
          <w:rFonts w:ascii="Times New Roman" w:eastAsia="Times New Roman" w:hAnsi="Times New Roman" w:cs="Times New Roman"/>
          <w:i/>
        </w:rPr>
        <w:instrText xml:space="preserve"> ADDIN ZOTERO_ITEM CSL_CITATION {"citationID":"P4cKyNNZ","properties":{"formattedCitation":"\\super 1\\nosupersub{}","plainCitation":"1","noteIndex":0},"citationItems":[{"id":253,"uris":["http://zotero.org/users/9047333/items/H24HDX7F"],"itemData":{"id":253,"type":"thesis","abstract":"Bioelectronic sensors can record real-time electrophysiology of electrically active tissue, and these recordings enable the characterization of action potentials and cellular networks. The proposed bioelectronic sensor is a flexible 3D bioelectronic scaffold multielectrode array (BioES) that is designed to interface with neural cells. Neurons have action potentials that can be recorded by the BioES to monitor synchronicity in a network, to monitor the state of the ion channels, and to evaluate neural pathways.\nThis BioES builds off a rigid 2D multielectrode array (MEA) used in the Timko Lab. The planar MEA is stiff, preventing it from contouring to tissue. The BioES is flexible and porous which gives it the potential to seamlessly interface with electrically active tissue by minimizing the distance between the BioES and neurons. The BioES also enables cells to communicate through the porous center of its multielectrode array.\nThis research characterizes both the BioES and planar MEA to prove the BioES’s viability as a stable 2-way interface with innervated systems. The fabrication process, electrochemical properties, and impedance reducing electrode coatings are discussed to indicate the advantages of the BioES for tissue integration. The results indicate that these devices are viable for neural applications and monitoring multiplexed real-time neuronal signals, with a statistically significant (p ≤ 0.016 for all cases) decrease in impedance seen from electrode coatings.\nA hybrid brain model is proposed with the BioES embedded in a 3D brain model. This type ofneural cell and MEA integration has not been previously proposed in the field of bioelectronics.The biocompatibility and seamless interconnects required of the BioES to achieve this hybridmodel opens new possibilities in the field of bioelectronic sensors.","event-place":"United States -- Massachusetts","genre":"M.S.","language":"English","license":"Database copyright ProQuest LLC; ProQuest does not claim copyright in the individual underlying works.","note":"ISBN: 9798438783923","number-of-pages":"125","publisher":"Tufts University","publisher-place":"United States -- Massachusetts","source":"ProQuest","title":"Development and Characterization of a Bioelectronic Scaffold for a Hybrid Brain Model","URL":"https://www.proquest.com/docview/2669590847/abstract/418D560B55E64CC0PQ/1","author":[{"family":"Cote","given":"Megan A."}],"accessed":{"date-parts":[["2022",9,29]]},"issued":{"date-parts":[["2022"]]}}}],"schema":"https://github.com/citation-style-language/schema/raw/master/csl-citation.json"} </w:instrText>
      </w:r>
      <w:r w:rsidR="0042575B">
        <w:rPr>
          <w:rFonts w:ascii="Times New Roman" w:eastAsia="Times New Roman" w:hAnsi="Times New Roman" w:cs="Times New Roman"/>
          <w:i/>
        </w:rPr>
        <w:fldChar w:fldCharType="separate"/>
      </w:r>
      <w:r w:rsidR="0042575B" w:rsidRPr="0042575B">
        <w:rPr>
          <w:rFonts w:ascii="Times New Roman" w:hAnsi="Times New Roman" w:cs="Times New Roman"/>
          <w:szCs w:val="24"/>
          <w:vertAlign w:val="superscript"/>
        </w:rPr>
        <w:t>1</w:t>
      </w:r>
      <w:r w:rsidR="0042575B">
        <w:rPr>
          <w:rFonts w:ascii="Times New Roman" w:eastAsia="Times New Roman" w:hAnsi="Times New Roman" w:cs="Times New Roman"/>
          <w:i/>
        </w:rPr>
        <w:fldChar w:fldCharType="end"/>
      </w:r>
    </w:p>
    <w:p w14:paraId="7CD28A8C" w14:textId="77777777" w:rsidR="00987D88" w:rsidRDefault="00987D88" w:rsidP="00480E1C">
      <w:pPr>
        <w:rPr>
          <w:rFonts w:ascii="Times New Roman" w:eastAsia="Times New Roman" w:hAnsi="Times New Roman" w:cs="Times New Roman"/>
          <w:b/>
          <w:sz w:val="24"/>
          <w:szCs w:val="24"/>
        </w:rPr>
      </w:pPr>
    </w:p>
    <w:p w14:paraId="0EB4A64C" w14:textId="77777777" w:rsidR="00E25037" w:rsidRDefault="00E2503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08DCA4C" w14:textId="01896357" w:rsidR="000B697A" w:rsidRPr="00480E1C" w:rsidRDefault="00C562C5" w:rsidP="00480E1C">
      <w:pPr>
        <w:rPr>
          <w:rFonts w:ascii="Times New Roman" w:eastAsia="Times New Roman" w:hAnsi="Times New Roman" w:cs="Times New Roman"/>
        </w:rPr>
      </w:pPr>
      <w:r>
        <w:rPr>
          <w:rFonts w:ascii="Times New Roman" w:eastAsia="Times New Roman" w:hAnsi="Times New Roman" w:cs="Times New Roman"/>
          <w:b/>
          <w:sz w:val="24"/>
          <w:szCs w:val="24"/>
        </w:rPr>
        <w:t>RESULTS</w:t>
      </w:r>
    </w:p>
    <w:p w14:paraId="557FC165" w14:textId="77777777" w:rsidR="001B09E9" w:rsidRDefault="00C562C5" w:rsidP="000D327C">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20806FE9" wp14:editId="3522E4E9">
            <wp:extent cx="2829995" cy="2388020"/>
            <wp:effectExtent l="0" t="0" r="8890" b="0"/>
            <wp:docPr id="8" name="Picture 8" descr="A picture containing ocea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cean floo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851950" cy="2406546"/>
                    </a:xfrm>
                    <a:prstGeom prst="rect">
                      <a:avLst/>
                    </a:prstGeom>
                  </pic:spPr>
                </pic:pic>
              </a:graphicData>
            </a:graphic>
          </wp:inline>
        </w:drawing>
      </w:r>
    </w:p>
    <w:p w14:paraId="4F9BF6D5" w14:textId="7CB78CF1" w:rsidR="00C562C5" w:rsidRDefault="008C260F" w:rsidP="09C6EEC4">
      <w:pPr>
        <w:spacing w:after="240"/>
        <w:rPr>
          <w:rFonts w:ascii="Times New Roman" w:eastAsia="Times New Roman" w:hAnsi="Times New Roman" w:cs="Times New Roman"/>
        </w:rPr>
      </w:pPr>
      <w:r>
        <w:rPr>
          <w:rFonts w:ascii="Times New Roman" w:eastAsia="Times New Roman" w:hAnsi="Times New Roman" w:cs="Times New Roman"/>
          <w:b/>
          <w:sz w:val="24"/>
          <w:szCs w:val="24"/>
        </w:rPr>
        <w:t>F</w:t>
      </w:r>
      <w:r w:rsidR="00935811">
        <w:rPr>
          <w:rFonts w:ascii="Times New Roman" w:eastAsia="Times New Roman" w:hAnsi="Times New Roman" w:cs="Times New Roman"/>
          <w:b/>
          <w:sz w:val="24"/>
          <w:szCs w:val="24"/>
        </w:rPr>
        <w:t xml:space="preserve">IGURE </w:t>
      </w:r>
      <w:r w:rsidR="00852710">
        <w:rPr>
          <w:rFonts w:ascii="Times New Roman" w:eastAsia="Times New Roman" w:hAnsi="Times New Roman" w:cs="Times New Roman"/>
          <w:b/>
          <w:sz w:val="24"/>
          <w:szCs w:val="24"/>
        </w:rPr>
        <w:t xml:space="preserve">8. </w:t>
      </w:r>
      <w:r w:rsidR="00772011">
        <w:rPr>
          <w:rFonts w:ascii="Times New Roman" w:eastAsia="Times New Roman" w:hAnsi="Times New Roman" w:cs="Times New Roman"/>
          <w:b/>
          <w:sz w:val="24"/>
          <w:szCs w:val="24"/>
        </w:rPr>
        <w:t xml:space="preserve">Neurons in </w:t>
      </w:r>
      <w:r w:rsidR="00334046">
        <w:rPr>
          <w:rFonts w:ascii="Times New Roman" w:eastAsia="Times New Roman" w:hAnsi="Times New Roman" w:cs="Times New Roman"/>
          <w:b/>
          <w:sz w:val="24"/>
          <w:szCs w:val="24"/>
        </w:rPr>
        <w:t xml:space="preserve">3D </w:t>
      </w:r>
      <w:r w:rsidR="00772011">
        <w:rPr>
          <w:rFonts w:ascii="Times New Roman" w:eastAsia="Times New Roman" w:hAnsi="Times New Roman" w:cs="Times New Roman"/>
          <w:b/>
          <w:sz w:val="24"/>
          <w:szCs w:val="24"/>
        </w:rPr>
        <w:t>Silk Scaffold</w:t>
      </w:r>
      <w:r w:rsidR="00334046">
        <w:rPr>
          <w:rFonts w:ascii="Times New Roman" w:eastAsia="Times New Roman" w:hAnsi="Times New Roman" w:cs="Times New Roman"/>
          <w:b/>
          <w:sz w:val="24"/>
          <w:szCs w:val="24"/>
        </w:rPr>
        <w:t xml:space="preserve">. </w:t>
      </w:r>
      <w:r w:rsidR="00334046">
        <w:rPr>
          <w:rFonts w:ascii="Times New Roman" w:eastAsia="Times New Roman" w:hAnsi="Times New Roman" w:cs="Times New Roman"/>
          <w:bCs/>
          <w:sz w:val="24"/>
          <w:szCs w:val="24"/>
        </w:rPr>
        <w:t xml:space="preserve">This </w:t>
      </w:r>
      <w:r w:rsidR="00453429" w:rsidRPr="003549DF">
        <w:rPr>
          <w:rFonts w:ascii="Times New Roman" w:eastAsia="Times New Roman" w:hAnsi="Times New Roman" w:cs="Times New Roman"/>
          <w:bCs/>
          <w:sz w:val="24"/>
          <w:szCs w:val="24"/>
        </w:rPr>
        <w:t>image</w:t>
      </w:r>
      <w:r w:rsidR="00334046">
        <w:rPr>
          <w:rFonts w:ascii="Times New Roman" w:eastAsia="Times New Roman" w:hAnsi="Times New Roman" w:cs="Times New Roman"/>
          <w:bCs/>
          <w:sz w:val="24"/>
          <w:szCs w:val="24"/>
        </w:rPr>
        <w:t xml:space="preserve"> was attained</w:t>
      </w:r>
      <w:r w:rsidR="00453429" w:rsidRPr="003549DF">
        <w:rPr>
          <w:rFonts w:ascii="Times New Roman" w:eastAsia="Times New Roman" w:hAnsi="Times New Roman" w:cs="Times New Roman"/>
          <w:bCs/>
          <w:sz w:val="24"/>
          <w:szCs w:val="24"/>
        </w:rPr>
        <w:t xml:space="preserve"> using a </w:t>
      </w:r>
      <w:r w:rsidR="00334046" w:rsidRPr="003549DF">
        <w:rPr>
          <w:rFonts w:ascii="Times New Roman" w:eastAsia="Times New Roman" w:hAnsi="Times New Roman" w:cs="Times New Roman"/>
          <w:bCs/>
          <w:sz w:val="24"/>
          <w:szCs w:val="24"/>
        </w:rPr>
        <w:t>Beta Tubulin</w:t>
      </w:r>
      <w:r w:rsidR="00334046">
        <w:rPr>
          <w:rFonts w:ascii="Times New Roman" w:eastAsia="Times New Roman" w:hAnsi="Times New Roman" w:cs="Times New Roman"/>
          <w:bCs/>
          <w:sz w:val="24"/>
          <w:szCs w:val="24"/>
        </w:rPr>
        <w:t>-</w:t>
      </w:r>
      <w:r w:rsidR="00453429" w:rsidRPr="003549DF">
        <w:rPr>
          <w:rFonts w:ascii="Times New Roman" w:eastAsia="Times New Roman" w:hAnsi="Times New Roman" w:cs="Times New Roman"/>
          <w:bCs/>
          <w:sz w:val="24"/>
          <w:szCs w:val="24"/>
        </w:rPr>
        <w:t xml:space="preserve">3 </w:t>
      </w:r>
      <w:r w:rsidR="000F475F" w:rsidRPr="003549DF">
        <w:rPr>
          <w:rFonts w:ascii="Times New Roman" w:eastAsia="Times New Roman" w:hAnsi="Times New Roman" w:cs="Times New Roman"/>
          <w:bCs/>
          <w:sz w:val="24"/>
          <w:szCs w:val="24"/>
        </w:rPr>
        <w:t>Assa</w:t>
      </w:r>
      <w:r w:rsidR="007C089D">
        <w:rPr>
          <w:rFonts w:ascii="Times New Roman" w:eastAsia="Times New Roman" w:hAnsi="Times New Roman" w:cs="Times New Roman"/>
          <w:bCs/>
          <w:sz w:val="24"/>
          <w:szCs w:val="24"/>
        </w:rPr>
        <w:t>y stain</w:t>
      </w:r>
      <w:r w:rsidR="00664F7B">
        <w:rPr>
          <w:rFonts w:ascii="Times New Roman" w:eastAsia="Times New Roman" w:hAnsi="Times New Roman" w:cs="Times New Roman"/>
          <w:bCs/>
          <w:sz w:val="24"/>
          <w:szCs w:val="24"/>
        </w:rPr>
        <w:t xml:space="preserve">, where green shows </w:t>
      </w:r>
      <w:r w:rsidR="00880032">
        <w:rPr>
          <w:rFonts w:ascii="Times New Roman" w:eastAsia="Times New Roman" w:hAnsi="Times New Roman" w:cs="Times New Roman"/>
          <w:bCs/>
          <w:sz w:val="24"/>
          <w:szCs w:val="24"/>
        </w:rPr>
        <w:t>the</w:t>
      </w:r>
      <w:r w:rsidR="00A012D9">
        <w:rPr>
          <w:rFonts w:ascii="Times New Roman" w:eastAsia="Times New Roman" w:hAnsi="Times New Roman" w:cs="Times New Roman"/>
          <w:bCs/>
          <w:sz w:val="24"/>
          <w:szCs w:val="24"/>
        </w:rPr>
        <w:t xml:space="preserve"> </w:t>
      </w:r>
      <w:r w:rsidR="00245231">
        <w:rPr>
          <w:rFonts w:ascii="Times New Roman" w:eastAsia="Times New Roman" w:hAnsi="Times New Roman" w:cs="Times New Roman"/>
          <w:bCs/>
          <w:sz w:val="24"/>
          <w:szCs w:val="24"/>
        </w:rPr>
        <w:t>scaffold</w:t>
      </w:r>
      <w:r w:rsidR="00664F7B">
        <w:rPr>
          <w:rFonts w:ascii="Times New Roman" w:eastAsia="Times New Roman" w:hAnsi="Times New Roman" w:cs="Times New Roman"/>
          <w:bCs/>
          <w:sz w:val="24"/>
          <w:szCs w:val="24"/>
        </w:rPr>
        <w:t xml:space="preserve"> and </w:t>
      </w:r>
      <w:r w:rsidR="0019011D">
        <w:rPr>
          <w:rFonts w:ascii="Times New Roman" w:eastAsia="Times New Roman" w:hAnsi="Times New Roman" w:cs="Times New Roman"/>
          <w:bCs/>
          <w:sz w:val="24"/>
          <w:szCs w:val="24"/>
        </w:rPr>
        <w:t xml:space="preserve">the neurons. </w:t>
      </w:r>
    </w:p>
    <w:p w14:paraId="3D4349C0" w14:textId="438F6A25" w:rsidR="008644D0" w:rsidRDefault="008644D0" w:rsidP="09C6EEC4">
      <w:pPr>
        <w:spacing w:after="24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In Figure 8</w:t>
      </w:r>
      <w:r w:rsidR="00537E83">
        <w:rPr>
          <w:rFonts w:ascii="Times New Roman" w:eastAsia="Times New Roman" w:hAnsi="Times New Roman" w:cs="Times New Roman"/>
          <w:bCs/>
          <w:sz w:val="24"/>
          <w:szCs w:val="24"/>
        </w:rPr>
        <w:t>, the</w:t>
      </w:r>
      <w:r w:rsidR="00D0166C">
        <w:rPr>
          <w:rFonts w:ascii="Times New Roman" w:eastAsia="Times New Roman" w:hAnsi="Times New Roman" w:cs="Times New Roman"/>
          <w:bCs/>
          <w:sz w:val="24"/>
          <w:szCs w:val="24"/>
        </w:rPr>
        <w:t xml:space="preserve"> Beta Tubulin-3 Assay reveals that there </w:t>
      </w:r>
      <w:r w:rsidR="00866CA0">
        <w:rPr>
          <w:rFonts w:ascii="Times New Roman" w:eastAsia="Times New Roman" w:hAnsi="Times New Roman" w:cs="Times New Roman"/>
          <w:bCs/>
          <w:sz w:val="24"/>
          <w:szCs w:val="24"/>
        </w:rPr>
        <w:t>w</w:t>
      </w:r>
      <w:r w:rsidR="00FF7EBE">
        <w:rPr>
          <w:rFonts w:ascii="Times New Roman" w:eastAsia="Times New Roman" w:hAnsi="Times New Roman" w:cs="Times New Roman"/>
          <w:bCs/>
          <w:sz w:val="24"/>
          <w:szCs w:val="24"/>
        </w:rPr>
        <w:t>as a network of live</w:t>
      </w:r>
      <w:r w:rsidR="00BE02C7">
        <w:rPr>
          <w:rFonts w:ascii="Times New Roman" w:eastAsia="Times New Roman" w:hAnsi="Times New Roman" w:cs="Times New Roman"/>
          <w:bCs/>
          <w:sz w:val="24"/>
          <w:szCs w:val="24"/>
        </w:rPr>
        <w:t xml:space="preserve"> </w:t>
      </w:r>
      <w:r w:rsidR="00880032">
        <w:rPr>
          <w:rFonts w:ascii="Times New Roman" w:eastAsia="Times New Roman" w:hAnsi="Times New Roman" w:cs="Times New Roman"/>
          <w:bCs/>
          <w:sz w:val="24"/>
          <w:szCs w:val="24"/>
        </w:rPr>
        <w:t>neuronal</w:t>
      </w:r>
      <w:r w:rsidR="00D0166C">
        <w:rPr>
          <w:rFonts w:ascii="Times New Roman" w:eastAsia="Times New Roman" w:hAnsi="Times New Roman" w:cs="Times New Roman"/>
          <w:bCs/>
          <w:sz w:val="24"/>
          <w:szCs w:val="24"/>
        </w:rPr>
        <w:t xml:space="preserve"> </w:t>
      </w:r>
      <w:r w:rsidR="002E0A8F">
        <w:rPr>
          <w:rFonts w:ascii="Times New Roman" w:eastAsia="Times New Roman" w:hAnsi="Times New Roman" w:cs="Times New Roman"/>
          <w:bCs/>
          <w:sz w:val="24"/>
          <w:szCs w:val="24"/>
        </w:rPr>
        <w:t>cells,</w:t>
      </w:r>
      <w:r w:rsidR="00D0166C">
        <w:rPr>
          <w:rFonts w:ascii="Times New Roman" w:eastAsia="Times New Roman" w:hAnsi="Times New Roman" w:cs="Times New Roman"/>
          <w:bCs/>
          <w:sz w:val="24"/>
          <w:szCs w:val="24"/>
        </w:rPr>
        <w:t xml:space="preserve"> and </w:t>
      </w:r>
      <w:r w:rsidR="007279EC">
        <w:rPr>
          <w:rFonts w:ascii="Times New Roman" w:eastAsia="Times New Roman" w:hAnsi="Times New Roman" w:cs="Times New Roman"/>
          <w:bCs/>
          <w:sz w:val="24"/>
          <w:szCs w:val="24"/>
        </w:rPr>
        <w:t>they were successfully distinguished from the background and the other green silk scaffold</w:t>
      </w:r>
      <w:r w:rsidR="007E72B1">
        <w:rPr>
          <w:rFonts w:ascii="Times New Roman" w:eastAsia="Times New Roman" w:hAnsi="Times New Roman" w:cs="Times New Roman"/>
          <w:bCs/>
          <w:sz w:val="24"/>
          <w:szCs w:val="24"/>
        </w:rPr>
        <w:t xml:space="preserve">. </w:t>
      </w:r>
    </w:p>
    <w:p w14:paraId="75571D10" w14:textId="4706BBCC" w:rsidR="00810AE3" w:rsidRDefault="549F53C7" w:rsidP="001B09E9">
      <w:pPr>
        <w:rPr>
          <w:rFonts w:ascii="Times New Roman" w:eastAsia="Times New Roman" w:hAnsi="Times New Roman" w:cs="Times New Roman"/>
          <w:b/>
          <w:bCs/>
          <w:sz w:val="24"/>
          <w:szCs w:val="24"/>
        </w:rPr>
      </w:pPr>
      <w:r w:rsidRPr="3F87412B">
        <w:rPr>
          <w:rFonts w:ascii="Times New Roman" w:eastAsia="Times New Roman" w:hAnsi="Times New Roman" w:cs="Times New Roman"/>
          <w:b/>
          <w:bCs/>
          <w:sz w:val="24"/>
          <w:szCs w:val="24"/>
        </w:rPr>
        <w:t>D</w:t>
      </w:r>
      <w:r w:rsidR="719B0108" w:rsidRPr="3F87412B">
        <w:rPr>
          <w:rFonts w:ascii="Times New Roman" w:eastAsia="Times New Roman" w:hAnsi="Times New Roman" w:cs="Times New Roman"/>
          <w:b/>
          <w:bCs/>
          <w:sz w:val="24"/>
          <w:szCs w:val="24"/>
        </w:rPr>
        <w:t>ISCUS</w:t>
      </w:r>
      <w:r w:rsidR="4356192B" w:rsidRPr="3F87412B">
        <w:rPr>
          <w:rFonts w:ascii="Times New Roman" w:eastAsia="Times New Roman" w:hAnsi="Times New Roman" w:cs="Times New Roman"/>
          <w:b/>
          <w:bCs/>
          <w:sz w:val="24"/>
          <w:szCs w:val="24"/>
        </w:rPr>
        <w:t>S</w:t>
      </w:r>
      <w:r w:rsidR="719B0108" w:rsidRPr="3F87412B">
        <w:rPr>
          <w:rFonts w:ascii="Times New Roman" w:eastAsia="Times New Roman" w:hAnsi="Times New Roman" w:cs="Times New Roman"/>
          <w:b/>
          <w:bCs/>
          <w:sz w:val="24"/>
          <w:szCs w:val="24"/>
        </w:rPr>
        <w:t>ION</w:t>
      </w:r>
    </w:p>
    <w:p w14:paraId="50E34350" w14:textId="64B71631" w:rsidR="643030A4" w:rsidRDefault="000D327C" w:rsidP="4231FFB2">
      <w:pPr>
        <w:spacing w:after="240"/>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Fabrication and silk processing was the first objective of the experiments. We successfully processed the silk fibroin and used it to create 3D silk donut scaffolds and then added collagen. Scaffolds that weren’t used for the experiments were stored for use the following semester. After seeding </w:t>
      </w:r>
      <w:r w:rsidR="00D20E0B">
        <w:rPr>
          <w:rFonts w:ascii="Times New Roman" w:eastAsia="Times New Roman" w:hAnsi="Times New Roman" w:cs="Times New Roman"/>
          <w:bCs/>
          <w:sz w:val="24"/>
          <w:szCs w:val="24"/>
        </w:rPr>
        <w:t xml:space="preserve">the </w:t>
      </w:r>
      <w:r>
        <w:rPr>
          <w:rFonts w:ascii="Times New Roman" w:eastAsia="Times New Roman" w:hAnsi="Times New Roman" w:cs="Times New Roman"/>
          <w:bCs/>
          <w:sz w:val="24"/>
          <w:szCs w:val="24"/>
        </w:rPr>
        <w:t xml:space="preserve">cells contamination occurred, thus we had setbacks </w:t>
      </w:r>
      <w:r w:rsidR="00171214">
        <w:rPr>
          <w:rFonts w:ascii="Times New Roman" w:eastAsia="Times New Roman" w:hAnsi="Times New Roman" w:cs="Times New Roman"/>
          <w:bCs/>
          <w:sz w:val="24"/>
          <w:szCs w:val="24"/>
        </w:rPr>
        <w:t>with</w:t>
      </w:r>
      <w:r>
        <w:rPr>
          <w:rFonts w:ascii="Times New Roman" w:eastAsia="Times New Roman" w:hAnsi="Times New Roman" w:cs="Times New Roman"/>
          <w:bCs/>
          <w:sz w:val="24"/>
          <w:szCs w:val="24"/>
        </w:rPr>
        <w:t xml:space="preserve"> our methods and had to adjust the goals for this semester. We shifted to seeding the cells on the scaffold and then performed a Beta Tubulin-3 Assay on the scaffold to validate our methods going into the upcoming semester. </w:t>
      </w:r>
      <w:r w:rsidR="5AFCD666" w:rsidRPr="07A13085">
        <w:rPr>
          <w:rFonts w:ascii="Times New Roman" w:eastAsia="Times New Roman" w:hAnsi="Times New Roman" w:cs="Times New Roman"/>
          <w:sz w:val="24"/>
          <w:szCs w:val="24"/>
        </w:rPr>
        <w:t xml:space="preserve">Our Beta Tubulin-3 staining shows that our </w:t>
      </w:r>
      <w:r w:rsidR="5AFCD666" w:rsidRPr="46FA845A">
        <w:rPr>
          <w:rFonts w:ascii="Times New Roman" w:eastAsia="Times New Roman" w:hAnsi="Times New Roman" w:cs="Times New Roman"/>
          <w:sz w:val="24"/>
          <w:szCs w:val="24"/>
        </w:rPr>
        <w:t xml:space="preserve">scaffold </w:t>
      </w:r>
      <w:r w:rsidR="5AFCD666" w:rsidRPr="0EFBE2CF">
        <w:rPr>
          <w:rFonts w:ascii="Times New Roman" w:eastAsia="Times New Roman" w:hAnsi="Times New Roman" w:cs="Times New Roman"/>
          <w:sz w:val="24"/>
          <w:szCs w:val="24"/>
        </w:rPr>
        <w:t xml:space="preserve">fabrication </w:t>
      </w:r>
      <w:r w:rsidR="5AFCD666" w:rsidRPr="46FA845A">
        <w:rPr>
          <w:rFonts w:ascii="Times New Roman" w:eastAsia="Times New Roman" w:hAnsi="Times New Roman" w:cs="Times New Roman"/>
          <w:sz w:val="24"/>
          <w:szCs w:val="24"/>
        </w:rPr>
        <w:t xml:space="preserve">methods resulted in </w:t>
      </w:r>
      <w:r w:rsidR="330C6C1A" w:rsidRPr="3D797C59">
        <w:rPr>
          <w:rFonts w:ascii="Times New Roman" w:eastAsia="Times New Roman" w:hAnsi="Times New Roman" w:cs="Times New Roman"/>
          <w:sz w:val="24"/>
          <w:szCs w:val="24"/>
        </w:rPr>
        <w:t>visible</w:t>
      </w:r>
      <w:r w:rsidR="330C6C1A" w:rsidRPr="4D8F3B7C">
        <w:rPr>
          <w:rFonts w:ascii="Times New Roman" w:eastAsia="Times New Roman" w:hAnsi="Times New Roman" w:cs="Times New Roman"/>
          <w:sz w:val="24"/>
          <w:szCs w:val="24"/>
        </w:rPr>
        <w:t xml:space="preserve"> </w:t>
      </w:r>
      <w:r w:rsidR="330C6C1A" w:rsidRPr="17CD22AD">
        <w:rPr>
          <w:rFonts w:ascii="Times New Roman" w:eastAsia="Times New Roman" w:hAnsi="Times New Roman" w:cs="Times New Roman"/>
          <w:sz w:val="24"/>
          <w:szCs w:val="24"/>
        </w:rPr>
        <w:t>neuronal networks</w:t>
      </w:r>
      <w:r w:rsidR="330C6C1A" w:rsidRPr="4A2A05C0">
        <w:rPr>
          <w:rFonts w:ascii="Times New Roman" w:eastAsia="Times New Roman" w:hAnsi="Times New Roman" w:cs="Times New Roman"/>
          <w:sz w:val="24"/>
          <w:szCs w:val="24"/>
        </w:rPr>
        <w:t xml:space="preserve">, </w:t>
      </w:r>
      <w:r w:rsidR="330C6C1A" w:rsidRPr="73E0AD3E">
        <w:rPr>
          <w:rFonts w:ascii="Times New Roman" w:eastAsia="Times New Roman" w:hAnsi="Times New Roman" w:cs="Times New Roman"/>
          <w:sz w:val="24"/>
          <w:szCs w:val="24"/>
        </w:rPr>
        <w:t xml:space="preserve">which was expected. </w:t>
      </w:r>
    </w:p>
    <w:p w14:paraId="2E7A36FA" w14:textId="16185DD5" w:rsidR="4C90821A" w:rsidRDefault="772EC9AC" w:rsidP="5F3E22BF">
      <w:pPr>
        <w:spacing w:after="240"/>
        <w:rPr>
          <w:rFonts w:ascii="Times New Roman" w:eastAsia="Times New Roman" w:hAnsi="Times New Roman" w:cs="Times New Roman"/>
          <w:sz w:val="24"/>
          <w:szCs w:val="24"/>
        </w:rPr>
      </w:pPr>
      <w:r w:rsidRPr="5F3E22BF">
        <w:rPr>
          <w:rFonts w:ascii="Times New Roman" w:eastAsia="Times New Roman" w:hAnsi="Times New Roman" w:cs="Times New Roman"/>
          <w:sz w:val="24"/>
          <w:szCs w:val="24"/>
        </w:rPr>
        <w:t>Sadly, network density couldn’t be evaluated due to time constraints during the day.</w:t>
      </w:r>
      <w:r w:rsidR="6C0CF535" w:rsidRPr="5F3E22BF">
        <w:rPr>
          <w:rFonts w:ascii="Times New Roman" w:eastAsia="Times New Roman" w:hAnsi="Times New Roman" w:cs="Times New Roman"/>
          <w:sz w:val="24"/>
          <w:szCs w:val="24"/>
        </w:rPr>
        <w:t xml:space="preserve"> </w:t>
      </w:r>
      <w:r w:rsidR="192AC16E" w:rsidRPr="5F3E22BF">
        <w:rPr>
          <w:rFonts w:ascii="Times New Roman" w:eastAsia="Times New Roman" w:hAnsi="Times New Roman" w:cs="Times New Roman"/>
          <w:sz w:val="24"/>
          <w:szCs w:val="24"/>
        </w:rPr>
        <w:t xml:space="preserve">However, a </w:t>
      </w:r>
      <w:r w:rsidR="6372FE33" w:rsidRPr="5F3E22BF">
        <w:rPr>
          <w:rFonts w:ascii="Times New Roman" w:eastAsia="Times New Roman" w:hAnsi="Times New Roman" w:cs="Times New Roman"/>
          <w:sz w:val="24"/>
          <w:szCs w:val="24"/>
        </w:rPr>
        <w:t>MATLAB</w:t>
      </w:r>
      <w:r w:rsidR="192AC16E" w:rsidRPr="5F3E22BF">
        <w:rPr>
          <w:rFonts w:ascii="Times New Roman" w:eastAsia="Times New Roman" w:hAnsi="Times New Roman" w:cs="Times New Roman"/>
          <w:sz w:val="24"/>
          <w:szCs w:val="24"/>
        </w:rPr>
        <w:t xml:space="preserve"> code has been developed to </w:t>
      </w:r>
      <w:r w:rsidR="37B1419F" w:rsidRPr="5F3E22BF">
        <w:rPr>
          <w:rFonts w:ascii="Times New Roman" w:eastAsia="Times New Roman" w:hAnsi="Times New Roman" w:cs="Times New Roman"/>
          <w:sz w:val="24"/>
          <w:szCs w:val="24"/>
        </w:rPr>
        <w:t xml:space="preserve">quantify </w:t>
      </w:r>
      <w:r w:rsidR="192AC16E" w:rsidRPr="5F3E22BF">
        <w:rPr>
          <w:rFonts w:ascii="Times New Roman" w:eastAsia="Times New Roman" w:hAnsi="Times New Roman" w:cs="Times New Roman"/>
          <w:sz w:val="24"/>
          <w:szCs w:val="24"/>
        </w:rPr>
        <w:t xml:space="preserve">network density from multiple Z-stack images of live cells. </w:t>
      </w:r>
    </w:p>
    <w:p w14:paraId="5E38FC86" w14:textId="52E7B173" w:rsidR="4C90821A" w:rsidRDefault="4C90821A" w:rsidP="6A51F736">
      <w:pPr>
        <w:spacing w:after="240"/>
        <w:rPr>
          <w:rFonts w:ascii="Times New Roman" w:eastAsia="Times New Roman" w:hAnsi="Times New Roman" w:cs="Times New Roman"/>
          <w:sz w:val="24"/>
          <w:szCs w:val="24"/>
        </w:rPr>
      </w:pPr>
      <w:r w:rsidRPr="6A51F736">
        <w:rPr>
          <w:rFonts w:ascii="Times New Roman" w:eastAsia="Times New Roman" w:hAnsi="Times New Roman" w:cs="Times New Roman"/>
          <w:sz w:val="24"/>
          <w:szCs w:val="24"/>
        </w:rPr>
        <w:t xml:space="preserve">We plan on expanding our results to include a network density reading to understand if we need to modify our seeding density along </w:t>
      </w:r>
      <w:r w:rsidRPr="785FB303">
        <w:rPr>
          <w:rFonts w:ascii="Times New Roman" w:eastAsia="Times New Roman" w:hAnsi="Times New Roman" w:cs="Times New Roman"/>
          <w:sz w:val="24"/>
          <w:szCs w:val="24"/>
        </w:rPr>
        <w:t>with a</w:t>
      </w:r>
      <w:r w:rsidRPr="6A51F736">
        <w:rPr>
          <w:rFonts w:ascii="Times New Roman" w:eastAsia="Times New Roman" w:hAnsi="Times New Roman" w:cs="Times New Roman"/>
          <w:sz w:val="24"/>
          <w:szCs w:val="24"/>
        </w:rPr>
        <w:t xml:space="preserve"> Calcium AM assay to understand neuronal activity and verify spontaneous action potential readout.</w:t>
      </w:r>
    </w:p>
    <w:p w14:paraId="4128989E" w14:textId="634113A0" w:rsidR="00810AE3" w:rsidRDefault="6729B519" w:rsidP="001B09E9">
      <w:pPr>
        <w:rPr>
          <w:rFonts w:ascii="Times New Roman" w:eastAsia="Times New Roman" w:hAnsi="Times New Roman" w:cs="Times New Roman"/>
          <w:b/>
          <w:sz w:val="24"/>
          <w:szCs w:val="24"/>
        </w:rPr>
      </w:pPr>
      <w:r w:rsidRPr="3F87412B">
        <w:rPr>
          <w:rFonts w:ascii="Times New Roman" w:eastAsia="Times New Roman" w:hAnsi="Times New Roman" w:cs="Times New Roman"/>
          <w:b/>
          <w:bCs/>
          <w:sz w:val="24"/>
          <w:szCs w:val="24"/>
        </w:rPr>
        <w:t>FUTURE WORK</w:t>
      </w:r>
    </w:p>
    <w:p w14:paraId="6A9FF850" w14:textId="73827D74" w:rsidR="00810AE3" w:rsidRPr="00810AE3" w:rsidRDefault="18CFF568" w:rsidP="001B09E9">
      <w:pPr>
        <w:rPr>
          <w:rFonts w:ascii="Times New Roman" w:eastAsia="Times New Roman" w:hAnsi="Times New Roman" w:cs="Times New Roman"/>
          <w:sz w:val="24"/>
          <w:szCs w:val="24"/>
        </w:rPr>
      </w:pPr>
      <w:r w:rsidRPr="534404D0">
        <w:rPr>
          <w:rFonts w:ascii="Times New Roman" w:eastAsia="Times New Roman" w:hAnsi="Times New Roman" w:cs="Times New Roman"/>
          <w:sz w:val="24"/>
          <w:szCs w:val="24"/>
        </w:rPr>
        <w:t xml:space="preserve">We plan on starting the spring semester </w:t>
      </w:r>
      <w:r w:rsidR="006967B6">
        <w:rPr>
          <w:rFonts w:ascii="Times New Roman" w:eastAsia="Times New Roman" w:hAnsi="Times New Roman" w:cs="Times New Roman"/>
          <w:sz w:val="24"/>
          <w:szCs w:val="24"/>
        </w:rPr>
        <w:t xml:space="preserve">by </w:t>
      </w:r>
      <w:r w:rsidRPr="4D8D7514">
        <w:rPr>
          <w:rFonts w:ascii="Times New Roman" w:eastAsia="Times New Roman" w:hAnsi="Times New Roman" w:cs="Times New Roman"/>
          <w:sz w:val="24"/>
          <w:szCs w:val="24"/>
        </w:rPr>
        <w:t>splitting</w:t>
      </w:r>
      <w:r w:rsidRPr="17A74868">
        <w:rPr>
          <w:rFonts w:ascii="Times New Roman" w:eastAsia="Times New Roman" w:hAnsi="Times New Roman" w:cs="Times New Roman"/>
          <w:sz w:val="24"/>
          <w:szCs w:val="24"/>
        </w:rPr>
        <w:t xml:space="preserve"> the group to </w:t>
      </w:r>
      <w:r w:rsidR="31AA87E2" w:rsidRPr="5068EFC3">
        <w:rPr>
          <w:rFonts w:ascii="Times New Roman" w:eastAsia="Times New Roman" w:hAnsi="Times New Roman" w:cs="Times New Roman"/>
          <w:sz w:val="24"/>
          <w:szCs w:val="24"/>
        </w:rPr>
        <w:t>work</w:t>
      </w:r>
      <w:r w:rsidRPr="4D8D7514">
        <w:rPr>
          <w:rFonts w:ascii="Times New Roman" w:eastAsia="Times New Roman" w:hAnsi="Times New Roman" w:cs="Times New Roman"/>
          <w:sz w:val="24"/>
          <w:szCs w:val="24"/>
        </w:rPr>
        <w:t xml:space="preserve"> on the various parts of the project. One or two members will work on the BioES and SU8 development in the clea</w:t>
      </w:r>
      <w:r w:rsidR="43CEFE08" w:rsidRPr="4D8D7514">
        <w:rPr>
          <w:rFonts w:ascii="Times New Roman" w:eastAsia="Times New Roman" w:hAnsi="Times New Roman" w:cs="Times New Roman"/>
          <w:sz w:val="24"/>
          <w:szCs w:val="24"/>
        </w:rPr>
        <w:t xml:space="preserve">nroom while </w:t>
      </w:r>
      <w:r w:rsidR="007C7727">
        <w:rPr>
          <w:rFonts w:ascii="Times New Roman" w:eastAsia="Times New Roman" w:hAnsi="Times New Roman" w:cs="Times New Roman"/>
          <w:sz w:val="24"/>
          <w:szCs w:val="24"/>
        </w:rPr>
        <w:t>others</w:t>
      </w:r>
      <w:r w:rsidR="43CEFE08" w:rsidRPr="4D8D7514">
        <w:rPr>
          <w:rFonts w:ascii="Times New Roman" w:eastAsia="Times New Roman" w:hAnsi="Times New Roman" w:cs="Times New Roman"/>
          <w:sz w:val="24"/>
          <w:szCs w:val="24"/>
        </w:rPr>
        <w:t xml:space="preserve"> focus on the tissue engineering component as seen in </w:t>
      </w:r>
      <w:r w:rsidR="43CEFE08" w:rsidRPr="1CAE1001">
        <w:rPr>
          <w:rFonts w:ascii="Times New Roman" w:eastAsia="Times New Roman" w:hAnsi="Times New Roman" w:cs="Times New Roman"/>
          <w:sz w:val="24"/>
          <w:szCs w:val="24"/>
        </w:rPr>
        <w:t xml:space="preserve">our flowchart (figure </w:t>
      </w:r>
      <w:r w:rsidR="43CEFE08" w:rsidRPr="7527DF70">
        <w:rPr>
          <w:rFonts w:ascii="Times New Roman" w:eastAsia="Times New Roman" w:hAnsi="Times New Roman" w:cs="Times New Roman"/>
          <w:sz w:val="24"/>
          <w:szCs w:val="24"/>
        </w:rPr>
        <w:t xml:space="preserve">1). </w:t>
      </w:r>
    </w:p>
    <w:p w14:paraId="67A761FD" w14:textId="2D321702" w:rsidR="4D8D7514" w:rsidRDefault="64112729" w:rsidP="4D8D7514">
      <w:pPr>
        <w:rPr>
          <w:rFonts w:ascii="Times New Roman" w:eastAsia="Times New Roman" w:hAnsi="Times New Roman" w:cs="Times New Roman"/>
          <w:sz w:val="24"/>
          <w:szCs w:val="24"/>
        </w:rPr>
      </w:pPr>
      <w:r w:rsidRPr="6A51F736">
        <w:rPr>
          <w:rFonts w:ascii="Times New Roman" w:eastAsia="Times New Roman" w:hAnsi="Times New Roman" w:cs="Times New Roman"/>
          <w:sz w:val="24"/>
          <w:szCs w:val="24"/>
        </w:rPr>
        <w:t xml:space="preserve">As seen in figure 9, following </w:t>
      </w:r>
      <w:r w:rsidR="007C7727">
        <w:rPr>
          <w:rFonts w:ascii="Times New Roman" w:eastAsia="Times New Roman" w:hAnsi="Times New Roman" w:cs="Times New Roman"/>
          <w:sz w:val="24"/>
          <w:szCs w:val="24"/>
        </w:rPr>
        <w:t xml:space="preserve">the </w:t>
      </w:r>
      <w:r w:rsidR="55CFA5A3" w:rsidRPr="785FB303">
        <w:rPr>
          <w:rFonts w:ascii="Times New Roman" w:eastAsia="Times New Roman" w:hAnsi="Times New Roman" w:cs="Times New Roman"/>
          <w:sz w:val="24"/>
          <w:szCs w:val="24"/>
        </w:rPr>
        <w:t xml:space="preserve">completion of the individual components, </w:t>
      </w:r>
      <w:r w:rsidR="008F2B65">
        <w:rPr>
          <w:rFonts w:ascii="Times New Roman" w:eastAsia="Times New Roman" w:hAnsi="Times New Roman" w:cs="Times New Roman"/>
          <w:sz w:val="24"/>
          <w:szCs w:val="24"/>
        </w:rPr>
        <w:t xml:space="preserve">the </w:t>
      </w:r>
      <w:r w:rsidR="19EECA27" w:rsidRPr="5068EFC3">
        <w:rPr>
          <w:rFonts w:ascii="Times New Roman" w:eastAsia="Times New Roman" w:hAnsi="Times New Roman" w:cs="Times New Roman"/>
          <w:sz w:val="24"/>
          <w:szCs w:val="24"/>
        </w:rPr>
        <w:t xml:space="preserve">focus will shift </w:t>
      </w:r>
      <w:r w:rsidR="6E3E5CD4" w:rsidRPr="6B44EFE0">
        <w:rPr>
          <w:rFonts w:ascii="Times New Roman" w:eastAsia="Times New Roman" w:hAnsi="Times New Roman" w:cs="Times New Roman"/>
          <w:sz w:val="24"/>
          <w:szCs w:val="24"/>
        </w:rPr>
        <w:t>to integration</w:t>
      </w:r>
      <w:r w:rsidR="6E3E5CD4" w:rsidRPr="366C8EFD">
        <w:rPr>
          <w:rFonts w:ascii="Times New Roman" w:eastAsia="Times New Roman" w:hAnsi="Times New Roman" w:cs="Times New Roman"/>
          <w:sz w:val="24"/>
          <w:szCs w:val="24"/>
        </w:rPr>
        <w:t xml:space="preserve">, </w:t>
      </w:r>
      <w:r w:rsidR="75B8F08B" w:rsidRPr="730BD51F">
        <w:rPr>
          <w:rFonts w:ascii="Times New Roman" w:eastAsia="Times New Roman" w:hAnsi="Times New Roman" w:cs="Times New Roman"/>
          <w:sz w:val="24"/>
          <w:szCs w:val="24"/>
        </w:rPr>
        <w:t xml:space="preserve">viability, and data analysis. </w:t>
      </w:r>
    </w:p>
    <w:p w14:paraId="114F9697" w14:textId="7B456443" w:rsidR="4D8D7514" w:rsidRDefault="4D8D7514" w:rsidP="4D8D7514">
      <w:pPr>
        <w:rPr>
          <w:rFonts w:ascii="Times New Roman" w:eastAsia="Times New Roman" w:hAnsi="Times New Roman" w:cs="Times New Roman"/>
          <w:sz w:val="24"/>
          <w:szCs w:val="24"/>
        </w:rPr>
      </w:pPr>
    </w:p>
    <w:p w14:paraId="2996CFB5" w14:textId="2AD671F3" w:rsidR="1ECED26C" w:rsidRDefault="1ECED26C" w:rsidP="4D8D7514">
      <w:r>
        <w:rPr>
          <w:noProof/>
        </w:rPr>
        <w:drawing>
          <wp:inline distT="0" distB="0" distL="0" distR="0" wp14:anchorId="0D8E0FFA" wp14:editId="16BFD2B6">
            <wp:extent cx="5943600" cy="1695450"/>
            <wp:effectExtent l="0" t="0" r="0" b="0"/>
            <wp:docPr id="1151902483" name="Picture 115190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902483"/>
                    <pic:cNvPicPr/>
                  </pic:nvPicPr>
                  <pic:blipFill>
                    <a:blip r:embed="rId16">
                      <a:extLst>
                        <a:ext uri="{28A0092B-C50C-407E-A947-70E740481C1C}">
                          <a14:useLocalDpi xmlns:a14="http://schemas.microsoft.com/office/drawing/2010/main" val="0"/>
                        </a:ext>
                      </a:extLst>
                    </a:blip>
                    <a:stretch>
                      <a:fillRect/>
                    </a:stretch>
                  </pic:blipFill>
                  <pic:spPr>
                    <a:xfrm>
                      <a:off x="0" y="0"/>
                      <a:ext cx="5943600" cy="1695450"/>
                    </a:xfrm>
                    <a:prstGeom prst="rect">
                      <a:avLst/>
                    </a:prstGeom>
                  </pic:spPr>
                </pic:pic>
              </a:graphicData>
            </a:graphic>
          </wp:inline>
        </w:drawing>
      </w:r>
    </w:p>
    <w:p w14:paraId="46F3DD36" w14:textId="4CF1E2C9" w:rsidR="00ED1B04" w:rsidRPr="00B76EDB" w:rsidRDefault="00ED1B04" w:rsidP="4D8D7514">
      <w:pPr>
        <w:rPr>
          <w:rFonts w:ascii="Times New Roman" w:hAnsi="Times New Roman" w:cs="Times New Roman"/>
        </w:rPr>
      </w:pPr>
      <w:r w:rsidRPr="581C097A">
        <w:rPr>
          <w:rFonts w:ascii="Times New Roman" w:hAnsi="Times New Roman" w:cs="Times New Roman"/>
          <w:b/>
        </w:rPr>
        <w:t>F</w:t>
      </w:r>
      <w:r w:rsidR="00B76EDB" w:rsidRPr="581C097A">
        <w:rPr>
          <w:rFonts w:ascii="Times New Roman" w:hAnsi="Times New Roman" w:cs="Times New Roman"/>
          <w:b/>
        </w:rPr>
        <w:t>IGURE 9</w:t>
      </w:r>
      <w:r w:rsidR="74C48740" w:rsidRPr="581C097A">
        <w:rPr>
          <w:rFonts w:ascii="Times New Roman" w:hAnsi="Times New Roman" w:cs="Times New Roman"/>
          <w:b/>
        </w:rPr>
        <w:t>.</w:t>
      </w:r>
      <w:r w:rsidR="00B76EDB" w:rsidRPr="581C097A">
        <w:rPr>
          <w:rFonts w:ascii="Times New Roman" w:hAnsi="Times New Roman" w:cs="Times New Roman"/>
          <w:b/>
        </w:rPr>
        <w:t xml:space="preserve"> </w:t>
      </w:r>
      <w:r w:rsidR="21D8D11E" w:rsidRPr="581C097A">
        <w:rPr>
          <w:rFonts w:ascii="Times New Roman" w:hAnsi="Times New Roman" w:cs="Times New Roman"/>
          <w:b/>
        </w:rPr>
        <w:t>Gantt Chart</w:t>
      </w:r>
      <w:r w:rsidR="00B76EDB" w:rsidRPr="581C097A">
        <w:rPr>
          <w:rFonts w:ascii="Times New Roman" w:hAnsi="Times New Roman" w:cs="Times New Roman"/>
          <w:b/>
        </w:rPr>
        <w:t xml:space="preserve"> for Spring 2022.  </w:t>
      </w:r>
      <w:r w:rsidR="43DE7372" w:rsidRPr="581C097A">
        <w:rPr>
          <w:rFonts w:ascii="Times New Roman" w:hAnsi="Times New Roman" w:cs="Times New Roman"/>
        </w:rPr>
        <w:t xml:space="preserve">This Gantt chart </w:t>
      </w:r>
      <w:r w:rsidR="7938ECD3" w:rsidRPr="1CB6BEFF">
        <w:rPr>
          <w:rFonts w:ascii="Times New Roman" w:hAnsi="Times New Roman" w:cs="Times New Roman"/>
        </w:rPr>
        <w:t>shows</w:t>
      </w:r>
      <w:r w:rsidR="43DE7372" w:rsidRPr="581C097A">
        <w:rPr>
          <w:rFonts w:ascii="Times New Roman" w:hAnsi="Times New Roman" w:cs="Times New Roman"/>
        </w:rPr>
        <w:t xml:space="preserve"> our current plan for spring semester work. It is a live document that will be updated </w:t>
      </w:r>
      <w:r w:rsidR="384F0F27" w:rsidRPr="581C097A">
        <w:rPr>
          <w:rFonts w:ascii="Times New Roman" w:hAnsi="Times New Roman" w:cs="Times New Roman"/>
        </w:rPr>
        <w:t>on a regular basis.</w:t>
      </w:r>
    </w:p>
    <w:p w14:paraId="47453678" w14:textId="63AB90F0" w:rsidR="2B5CB6FA" w:rsidRDefault="2B5CB6FA" w:rsidP="2B5CB6FA">
      <w:pPr>
        <w:rPr>
          <w:rFonts w:ascii="Times New Roman" w:hAnsi="Times New Roman" w:cs="Times New Roman"/>
          <w:b/>
          <w:bCs/>
          <w:sz w:val="24"/>
          <w:szCs w:val="24"/>
        </w:rPr>
      </w:pPr>
    </w:p>
    <w:p w14:paraId="5B167DC2" w14:textId="4D696436" w:rsidR="000833E5" w:rsidRDefault="005F3D7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Individual Contributions </w:t>
      </w:r>
    </w:p>
    <w:p w14:paraId="08E3516C" w14:textId="74ED129D" w:rsidR="000833E5" w:rsidRDefault="005F3D7D">
      <w:pPr>
        <w:spacing w:before="240" w:after="240" w:line="240" w:lineRule="auto"/>
        <w:rPr>
          <w:rFonts w:ascii="Times New Roman" w:eastAsia="Times New Roman" w:hAnsi="Times New Roman" w:cs="Times New Roman"/>
          <w:sz w:val="24"/>
          <w:szCs w:val="24"/>
        </w:rPr>
      </w:pPr>
      <w:r w:rsidRPr="00A41D81">
        <w:rPr>
          <w:rFonts w:ascii="Times New Roman" w:eastAsia="Times New Roman" w:hAnsi="Times New Roman" w:cs="Times New Roman"/>
          <w:b/>
          <w:bCs/>
          <w:sz w:val="24"/>
          <w:szCs w:val="24"/>
        </w:rPr>
        <w:t>Zainab:</w:t>
      </w:r>
      <w:r>
        <w:rPr>
          <w:rFonts w:ascii="Times New Roman" w:eastAsia="Times New Roman" w:hAnsi="Times New Roman" w:cs="Times New Roman"/>
          <w:sz w:val="24"/>
          <w:szCs w:val="24"/>
        </w:rPr>
        <w:t xml:space="preserve"> Design Flow Chart, Methods, Website</w:t>
      </w:r>
      <w:r w:rsidR="00A41D81">
        <w:rPr>
          <w:rFonts w:ascii="Times New Roman" w:eastAsia="Times New Roman" w:hAnsi="Times New Roman" w:cs="Times New Roman"/>
          <w:sz w:val="24"/>
          <w:szCs w:val="24"/>
        </w:rPr>
        <w:t xml:space="preserve"> Design</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Eng</w:t>
      </w:r>
      <w:r>
        <w:rPr>
          <w:rFonts w:ascii="Times New Roman" w:eastAsia="Times New Roman" w:hAnsi="Times New Roman" w:cs="Times New Roman"/>
          <w:sz w:val="24"/>
          <w:szCs w:val="24"/>
        </w:rPr>
        <w:t>ineering Design</w:t>
      </w:r>
      <w:r w:rsidR="00F270DA">
        <w:rPr>
          <w:rFonts w:ascii="Times New Roman" w:eastAsia="Times New Roman" w:hAnsi="Times New Roman" w:cs="Times New Roman"/>
          <w:sz w:val="24"/>
          <w:szCs w:val="24"/>
        </w:rPr>
        <w:t>, Final P</w:t>
      </w:r>
      <w:r w:rsidR="00765EF2">
        <w:rPr>
          <w:rFonts w:ascii="Times New Roman" w:eastAsia="Times New Roman" w:hAnsi="Times New Roman" w:cs="Times New Roman"/>
          <w:sz w:val="24"/>
          <w:szCs w:val="24"/>
        </w:rPr>
        <w:t>resentation</w:t>
      </w:r>
      <w:r w:rsidR="00A41D81">
        <w:rPr>
          <w:rFonts w:ascii="Times New Roman" w:eastAsia="Times New Roman" w:hAnsi="Times New Roman" w:cs="Times New Roman"/>
          <w:sz w:val="24"/>
          <w:szCs w:val="24"/>
        </w:rPr>
        <w:t xml:space="preserve">, Blog Posts on Website, Silk Processing, Cell Culture </w:t>
      </w:r>
    </w:p>
    <w:p w14:paraId="13B75CD3" w14:textId="24D9CDF6" w:rsidR="000833E5" w:rsidRDefault="005F3D7D">
      <w:pPr>
        <w:spacing w:before="240" w:after="240" w:line="240" w:lineRule="auto"/>
        <w:rPr>
          <w:rFonts w:ascii="Times New Roman" w:eastAsia="Times New Roman" w:hAnsi="Times New Roman" w:cs="Times New Roman"/>
          <w:sz w:val="24"/>
          <w:szCs w:val="24"/>
        </w:rPr>
      </w:pPr>
      <w:r w:rsidRPr="00A41D81">
        <w:rPr>
          <w:rFonts w:ascii="Times New Roman" w:eastAsia="Times New Roman" w:hAnsi="Times New Roman" w:cs="Times New Roman"/>
          <w:b/>
          <w:bCs/>
          <w:sz w:val="24"/>
          <w:szCs w:val="24"/>
        </w:rPr>
        <w:t>Enrique:</w:t>
      </w:r>
      <w:r>
        <w:rPr>
          <w:rFonts w:ascii="Times New Roman" w:eastAsia="Times New Roman" w:hAnsi="Times New Roman" w:cs="Times New Roman"/>
          <w:sz w:val="24"/>
          <w:szCs w:val="24"/>
        </w:rPr>
        <w:t xml:space="preserve"> Introduction, Citations, Formatting, Figure 4, Engineering Design, </w:t>
      </w:r>
      <w:r w:rsidR="132C32EE" w:rsidRPr="0BE2C73F">
        <w:rPr>
          <w:rFonts w:ascii="Times New Roman" w:eastAsia="Times New Roman" w:hAnsi="Times New Roman" w:cs="Times New Roman"/>
          <w:sz w:val="24"/>
          <w:szCs w:val="24"/>
        </w:rPr>
        <w:t>Final PowerPoint</w:t>
      </w:r>
      <w:r w:rsidR="00765EF2">
        <w:rPr>
          <w:rFonts w:ascii="Times New Roman" w:eastAsia="Times New Roman" w:hAnsi="Times New Roman" w:cs="Times New Roman"/>
          <w:sz w:val="24"/>
          <w:szCs w:val="24"/>
        </w:rPr>
        <w:t xml:space="preserve">, Figure </w:t>
      </w:r>
      <w:r w:rsidR="00AA18A1">
        <w:rPr>
          <w:rFonts w:ascii="Times New Roman" w:eastAsia="Times New Roman" w:hAnsi="Times New Roman" w:cs="Times New Roman"/>
          <w:sz w:val="24"/>
          <w:szCs w:val="24"/>
        </w:rPr>
        <w:t xml:space="preserve">8 </w:t>
      </w:r>
      <w:r w:rsidR="00701DEF">
        <w:rPr>
          <w:rFonts w:ascii="Times New Roman" w:eastAsia="Times New Roman" w:hAnsi="Times New Roman" w:cs="Times New Roman"/>
          <w:sz w:val="24"/>
          <w:szCs w:val="24"/>
        </w:rPr>
        <w:t>Image Processing</w:t>
      </w:r>
      <w:r w:rsidR="00A41D81">
        <w:rPr>
          <w:rFonts w:ascii="Times New Roman" w:eastAsia="Times New Roman" w:hAnsi="Times New Roman" w:cs="Times New Roman"/>
          <w:sz w:val="24"/>
          <w:szCs w:val="24"/>
        </w:rPr>
        <w:t xml:space="preserve">, Imaging, Silk Processing, Cell Culture </w:t>
      </w:r>
    </w:p>
    <w:p w14:paraId="7C70D427" w14:textId="57FFB094" w:rsidR="000833E5" w:rsidRDefault="005F3D7D">
      <w:pPr>
        <w:spacing w:before="240" w:after="240" w:line="240" w:lineRule="auto"/>
        <w:rPr>
          <w:rFonts w:ascii="Times New Roman" w:eastAsia="Times New Roman" w:hAnsi="Times New Roman" w:cs="Times New Roman"/>
          <w:sz w:val="24"/>
          <w:szCs w:val="24"/>
        </w:rPr>
      </w:pPr>
      <w:r w:rsidRPr="00A41D81">
        <w:rPr>
          <w:rFonts w:ascii="Times New Roman" w:eastAsia="Times New Roman" w:hAnsi="Times New Roman" w:cs="Times New Roman"/>
          <w:b/>
          <w:bCs/>
          <w:sz w:val="24"/>
          <w:szCs w:val="24"/>
        </w:rPr>
        <w:t xml:space="preserve">Diamond: </w:t>
      </w:r>
      <w:r>
        <w:rPr>
          <w:rFonts w:ascii="Times New Roman" w:eastAsia="Times New Roman" w:hAnsi="Times New Roman" w:cs="Times New Roman"/>
          <w:sz w:val="24"/>
          <w:szCs w:val="24"/>
        </w:rPr>
        <w:t xml:space="preserve">Specific Aims, </w:t>
      </w:r>
      <w:r>
        <w:rPr>
          <w:rFonts w:ascii="Times New Roman" w:eastAsia="Times New Roman" w:hAnsi="Times New Roman" w:cs="Times New Roman"/>
          <w:sz w:val="24"/>
          <w:szCs w:val="24"/>
        </w:rPr>
        <w:t>Unifying Figure</w:t>
      </w:r>
      <w:r>
        <w:rPr>
          <w:rFonts w:ascii="Times New Roman" w:eastAsia="Times New Roman" w:hAnsi="Times New Roman" w:cs="Times New Roman"/>
          <w:sz w:val="24"/>
          <w:szCs w:val="24"/>
        </w:rPr>
        <w:t xml:space="preserve">, Methods, Abstract, Engineering Design, </w:t>
      </w:r>
      <w:r w:rsidR="1FB9BF59" w:rsidRPr="0BE2C73F">
        <w:rPr>
          <w:rFonts w:ascii="Times New Roman" w:eastAsia="Times New Roman" w:hAnsi="Times New Roman" w:cs="Times New Roman"/>
          <w:sz w:val="24"/>
          <w:szCs w:val="24"/>
        </w:rPr>
        <w:t xml:space="preserve">Final </w:t>
      </w:r>
      <w:r>
        <w:rPr>
          <w:rFonts w:ascii="Times New Roman" w:eastAsia="Times New Roman" w:hAnsi="Times New Roman" w:cs="Times New Roman"/>
          <w:sz w:val="24"/>
          <w:szCs w:val="24"/>
        </w:rPr>
        <w:t>PowerPoint</w:t>
      </w:r>
      <w:r w:rsidR="00205F68">
        <w:rPr>
          <w:rFonts w:ascii="Times New Roman" w:eastAsia="Times New Roman" w:hAnsi="Times New Roman" w:cs="Times New Roman"/>
          <w:sz w:val="24"/>
          <w:szCs w:val="24"/>
        </w:rPr>
        <w:t xml:space="preserve">, </w:t>
      </w:r>
      <w:r w:rsidR="00A41D81">
        <w:rPr>
          <w:rFonts w:ascii="Times New Roman" w:eastAsia="Times New Roman" w:hAnsi="Times New Roman" w:cs="Times New Roman"/>
          <w:sz w:val="24"/>
          <w:szCs w:val="24"/>
        </w:rPr>
        <w:t xml:space="preserve">Imaging, Cell Culture </w:t>
      </w:r>
    </w:p>
    <w:p w14:paraId="0F87E3A4" w14:textId="476BC19C" w:rsidR="000833E5" w:rsidRDefault="005F3D7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Acknowledgments:</w:t>
      </w:r>
      <w:r>
        <w:rPr>
          <w:rFonts w:ascii="Times New Roman" w:eastAsia="Times New Roman" w:hAnsi="Times New Roman" w:cs="Times New Roman"/>
          <w:sz w:val="24"/>
          <w:szCs w:val="24"/>
        </w:rPr>
        <w:t xml:space="preserve"> We would like to thank Professor Timko and Pr</w:t>
      </w:r>
      <w:r>
        <w:rPr>
          <w:rFonts w:ascii="Times New Roman" w:eastAsia="Times New Roman" w:hAnsi="Times New Roman" w:cs="Times New Roman"/>
          <w:sz w:val="24"/>
          <w:szCs w:val="24"/>
        </w:rPr>
        <w:t>ofessor Kaplan for the</w:t>
      </w:r>
      <w:r>
        <w:rPr>
          <w:rFonts w:ascii="Times New Roman" w:eastAsia="Times New Roman" w:hAnsi="Times New Roman" w:cs="Times New Roman"/>
          <w:sz w:val="24"/>
          <w:szCs w:val="24"/>
        </w:rPr>
        <w:t xml:space="preserve">ir guidance and mentorship on this project. We would also like to thank Marilyn Kelly for </w:t>
      </w:r>
      <w:r w:rsidR="002E0A8F">
        <w:rPr>
          <w:rFonts w:ascii="Times New Roman" w:eastAsia="Times New Roman" w:hAnsi="Times New Roman" w:cs="Times New Roman"/>
          <w:sz w:val="24"/>
          <w:szCs w:val="24"/>
        </w:rPr>
        <w:t>all</w:t>
      </w:r>
      <w:r>
        <w:rPr>
          <w:rFonts w:ascii="Times New Roman" w:eastAsia="Times New Roman" w:hAnsi="Times New Roman" w:cs="Times New Roman"/>
          <w:sz w:val="24"/>
          <w:szCs w:val="24"/>
        </w:rPr>
        <w:t xml:space="preserve"> her assistance and guidance with cell culture and silk scaffold preparation. </w:t>
      </w:r>
    </w:p>
    <w:p w14:paraId="5B1587BF" w14:textId="77777777" w:rsidR="00B20F23" w:rsidRDefault="00B20F23">
      <w:pPr>
        <w:rPr>
          <w:rFonts w:ascii="Times New Roman" w:eastAsia="Times New Roman" w:hAnsi="Times New Roman" w:cs="Times New Roman"/>
          <w:b/>
          <w:sz w:val="24"/>
          <w:szCs w:val="24"/>
        </w:rPr>
      </w:pPr>
    </w:p>
    <w:p w14:paraId="446C02B2" w14:textId="77777777" w:rsidR="00B20F23" w:rsidRDefault="00B20F23">
      <w:pPr>
        <w:rPr>
          <w:rFonts w:ascii="Times New Roman" w:eastAsia="Times New Roman" w:hAnsi="Times New Roman" w:cs="Times New Roman"/>
          <w:b/>
          <w:sz w:val="24"/>
          <w:szCs w:val="24"/>
        </w:rPr>
      </w:pPr>
    </w:p>
    <w:p w14:paraId="4C98B029" w14:textId="77777777" w:rsidR="00B20F23" w:rsidRDefault="00B20F23">
      <w:pPr>
        <w:rPr>
          <w:rFonts w:ascii="Times New Roman" w:eastAsia="Times New Roman" w:hAnsi="Times New Roman" w:cs="Times New Roman"/>
          <w:b/>
          <w:sz w:val="24"/>
          <w:szCs w:val="24"/>
        </w:rPr>
      </w:pPr>
    </w:p>
    <w:p w14:paraId="72EB5911" w14:textId="77777777" w:rsidR="00B20F23" w:rsidRDefault="00B20F23">
      <w:pPr>
        <w:rPr>
          <w:rFonts w:ascii="Times New Roman" w:eastAsia="Times New Roman" w:hAnsi="Times New Roman" w:cs="Times New Roman"/>
          <w:b/>
          <w:sz w:val="24"/>
          <w:szCs w:val="24"/>
        </w:rPr>
      </w:pPr>
    </w:p>
    <w:p w14:paraId="1EFBEF86" w14:textId="77777777" w:rsidR="00B20F23" w:rsidRDefault="00B20F23">
      <w:pPr>
        <w:rPr>
          <w:rFonts w:ascii="Times New Roman" w:eastAsia="Times New Roman" w:hAnsi="Times New Roman" w:cs="Times New Roman"/>
          <w:b/>
          <w:sz w:val="24"/>
          <w:szCs w:val="24"/>
        </w:rPr>
      </w:pPr>
    </w:p>
    <w:p w14:paraId="7C11CF7A" w14:textId="77777777" w:rsidR="00B20F23" w:rsidRDefault="00B20F23">
      <w:pPr>
        <w:rPr>
          <w:rFonts w:ascii="Times New Roman" w:eastAsia="Times New Roman" w:hAnsi="Times New Roman" w:cs="Times New Roman"/>
          <w:b/>
          <w:sz w:val="24"/>
          <w:szCs w:val="24"/>
        </w:rPr>
      </w:pPr>
    </w:p>
    <w:p w14:paraId="1CFF1E5B" w14:textId="7756A35B" w:rsidR="00B20F23" w:rsidRDefault="00B20F23">
      <w:pPr>
        <w:rPr>
          <w:rFonts w:ascii="Times New Roman" w:eastAsia="Times New Roman" w:hAnsi="Times New Roman" w:cs="Times New Roman"/>
          <w:b/>
          <w:sz w:val="24"/>
          <w:szCs w:val="24"/>
        </w:rPr>
      </w:pPr>
    </w:p>
    <w:p w14:paraId="4ABFFF7E" w14:textId="7756A35B" w:rsidR="00A41D81" w:rsidRDefault="00A41D81">
      <w:pPr>
        <w:rPr>
          <w:rFonts w:ascii="Times New Roman" w:eastAsia="Times New Roman" w:hAnsi="Times New Roman" w:cs="Times New Roman"/>
          <w:b/>
          <w:sz w:val="24"/>
          <w:szCs w:val="24"/>
        </w:rPr>
      </w:pPr>
    </w:p>
    <w:p w14:paraId="6EE44F43" w14:textId="7756A35B" w:rsidR="00A41D81" w:rsidRDefault="00A41D81">
      <w:pPr>
        <w:rPr>
          <w:rFonts w:ascii="Times New Roman" w:eastAsia="Times New Roman" w:hAnsi="Times New Roman" w:cs="Times New Roman"/>
          <w:b/>
          <w:sz w:val="24"/>
          <w:szCs w:val="24"/>
        </w:rPr>
      </w:pPr>
    </w:p>
    <w:p w14:paraId="6E3DF311" w14:textId="7756A35B" w:rsidR="00A41D81" w:rsidRDefault="00A41D81">
      <w:pPr>
        <w:rPr>
          <w:rFonts w:ascii="Times New Roman" w:eastAsia="Times New Roman" w:hAnsi="Times New Roman" w:cs="Times New Roman"/>
          <w:b/>
          <w:sz w:val="24"/>
          <w:szCs w:val="24"/>
        </w:rPr>
      </w:pPr>
    </w:p>
    <w:p w14:paraId="5383455D" w14:textId="7756A35B" w:rsidR="00A41D81" w:rsidRDefault="00A41D81">
      <w:pPr>
        <w:rPr>
          <w:rFonts w:ascii="Times New Roman" w:eastAsia="Times New Roman" w:hAnsi="Times New Roman" w:cs="Times New Roman"/>
          <w:b/>
          <w:sz w:val="24"/>
          <w:szCs w:val="24"/>
        </w:rPr>
      </w:pPr>
    </w:p>
    <w:p w14:paraId="689D70EB" w14:textId="7756A35B" w:rsidR="00A41D81" w:rsidRDefault="00A41D81">
      <w:pPr>
        <w:rPr>
          <w:rFonts w:ascii="Times New Roman" w:eastAsia="Times New Roman" w:hAnsi="Times New Roman" w:cs="Times New Roman"/>
          <w:b/>
          <w:sz w:val="24"/>
          <w:szCs w:val="24"/>
        </w:rPr>
      </w:pPr>
    </w:p>
    <w:p w14:paraId="12C723C2" w14:textId="7756A35B" w:rsidR="00A41D81" w:rsidRDefault="00A41D81">
      <w:pPr>
        <w:rPr>
          <w:rFonts w:ascii="Times New Roman" w:eastAsia="Times New Roman" w:hAnsi="Times New Roman" w:cs="Times New Roman"/>
          <w:b/>
          <w:sz w:val="24"/>
          <w:szCs w:val="24"/>
        </w:rPr>
      </w:pPr>
    </w:p>
    <w:p w14:paraId="5CA03D4B" w14:textId="77777777" w:rsidR="0093370E" w:rsidRDefault="0093370E">
      <w:pPr>
        <w:rPr>
          <w:rFonts w:ascii="Times New Roman" w:eastAsia="Times New Roman" w:hAnsi="Times New Roman" w:cs="Times New Roman"/>
          <w:b/>
          <w:sz w:val="24"/>
          <w:szCs w:val="24"/>
        </w:rPr>
      </w:pPr>
    </w:p>
    <w:p w14:paraId="6B34CDA3" w14:textId="023C4142" w:rsidR="000833E5" w:rsidRDefault="005F3D7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References: </w:t>
      </w:r>
    </w:p>
    <w:p w14:paraId="7462C850" w14:textId="77777777" w:rsidR="00C35067" w:rsidRPr="00C35067" w:rsidRDefault="00C35067" w:rsidP="00C35067">
      <w:pPr>
        <w:pStyle w:val="Bibliography"/>
        <w:rPr>
          <w:rFonts w:ascii="Times New Roman" w:hAnsi="Times New Roman" w:cs="Times New Roman"/>
          <w:sz w:val="24"/>
        </w:rPr>
      </w:pPr>
      <w:r>
        <w:rPr>
          <w:rFonts w:eastAsia="Times New Roman"/>
        </w:rPr>
        <w:fldChar w:fldCharType="begin"/>
      </w:r>
      <w:r>
        <w:rPr>
          <w:rFonts w:eastAsia="Times New Roman"/>
        </w:rPr>
        <w:instrText xml:space="preserve"> ADDIN ZOTERO_BIBL {"uncited":[],"omitted":[],"custom":[]} CSL_BIBLIOGRAPHY </w:instrText>
      </w:r>
      <w:r>
        <w:rPr>
          <w:rFonts w:eastAsia="Times New Roman"/>
        </w:rPr>
        <w:fldChar w:fldCharType="separate"/>
      </w:r>
      <w:r w:rsidRPr="00C35067">
        <w:rPr>
          <w:rFonts w:ascii="Times New Roman" w:hAnsi="Times New Roman" w:cs="Times New Roman"/>
          <w:sz w:val="24"/>
        </w:rPr>
        <w:t>(1)</w:t>
      </w:r>
      <w:r w:rsidRPr="00C35067">
        <w:rPr>
          <w:rFonts w:ascii="Times New Roman" w:hAnsi="Times New Roman" w:cs="Times New Roman"/>
          <w:sz w:val="24"/>
        </w:rPr>
        <w:tab/>
        <w:t>Cote, M. A. Development and Characterization of a Bioelectronic Scaffold for a Hybrid Brain Model. M.S., Tufts University, United States -- Massachusetts, 2022.</w:t>
      </w:r>
    </w:p>
    <w:p w14:paraId="0CAB9D67" w14:textId="77777777" w:rsidR="00C35067" w:rsidRPr="00C35067" w:rsidRDefault="00C35067" w:rsidP="00C35067">
      <w:pPr>
        <w:pStyle w:val="Bibliography"/>
        <w:rPr>
          <w:rFonts w:ascii="Times New Roman" w:hAnsi="Times New Roman" w:cs="Times New Roman"/>
          <w:sz w:val="24"/>
        </w:rPr>
      </w:pPr>
      <w:r w:rsidRPr="00C35067">
        <w:rPr>
          <w:rFonts w:ascii="Times New Roman" w:hAnsi="Times New Roman" w:cs="Times New Roman"/>
          <w:sz w:val="24"/>
        </w:rPr>
        <w:t>(2)</w:t>
      </w:r>
      <w:r w:rsidRPr="00C35067">
        <w:rPr>
          <w:rFonts w:ascii="Times New Roman" w:hAnsi="Times New Roman" w:cs="Times New Roman"/>
          <w:sz w:val="24"/>
        </w:rPr>
        <w:tab/>
        <w:t xml:space="preserve">Wood, C.; Williams, C.; Waldron, G. J. Patch Clamping by Numbers. </w:t>
      </w:r>
      <w:r w:rsidRPr="00C35067">
        <w:rPr>
          <w:rFonts w:ascii="Times New Roman" w:hAnsi="Times New Roman" w:cs="Times New Roman"/>
          <w:i/>
          <w:iCs/>
          <w:sz w:val="24"/>
        </w:rPr>
        <w:t>Drug Discov. Today</w:t>
      </w:r>
      <w:r w:rsidRPr="00C35067">
        <w:rPr>
          <w:rFonts w:ascii="Times New Roman" w:hAnsi="Times New Roman" w:cs="Times New Roman"/>
          <w:sz w:val="24"/>
        </w:rPr>
        <w:t xml:space="preserve"> </w:t>
      </w:r>
      <w:r w:rsidRPr="00C35067">
        <w:rPr>
          <w:rFonts w:ascii="Times New Roman" w:hAnsi="Times New Roman" w:cs="Times New Roman"/>
          <w:b/>
          <w:bCs/>
          <w:sz w:val="24"/>
        </w:rPr>
        <w:t>2004</w:t>
      </w:r>
      <w:r w:rsidRPr="00C35067">
        <w:rPr>
          <w:rFonts w:ascii="Times New Roman" w:hAnsi="Times New Roman" w:cs="Times New Roman"/>
          <w:sz w:val="24"/>
        </w:rPr>
        <w:t xml:space="preserve">, </w:t>
      </w:r>
      <w:r w:rsidRPr="00C35067">
        <w:rPr>
          <w:rFonts w:ascii="Times New Roman" w:hAnsi="Times New Roman" w:cs="Times New Roman"/>
          <w:i/>
          <w:iCs/>
          <w:sz w:val="24"/>
        </w:rPr>
        <w:t>9</w:t>
      </w:r>
      <w:r w:rsidRPr="00C35067">
        <w:rPr>
          <w:rFonts w:ascii="Times New Roman" w:hAnsi="Times New Roman" w:cs="Times New Roman"/>
          <w:sz w:val="24"/>
        </w:rPr>
        <w:t xml:space="preserve"> (10), 434–441. https://doi.org/10.1016/S1359-6446(04)03064-8.</w:t>
      </w:r>
    </w:p>
    <w:p w14:paraId="2EC2211B" w14:textId="77777777" w:rsidR="00C35067" w:rsidRPr="00C35067" w:rsidRDefault="00C35067" w:rsidP="00C35067">
      <w:pPr>
        <w:pStyle w:val="Bibliography"/>
        <w:rPr>
          <w:rFonts w:ascii="Times New Roman" w:hAnsi="Times New Roman" w:cs="Times New Roman"/>
          <w:sz w:val="24"/>
        </w:rPr>
      </w:pPr>
      <w:r w:rsidRPr="00C35067">
        <w:rPr>
          <w:rFonts w:ascii="Times New Roman" w:hAnsi="Times New Roman" w:cs="Times New Roman"/>
          <w:sz w:val="24"/>
        </w:rPr>
        <w:t>(3)</w:t>
      </w:r>
      <w:r w:rsidRPr="00C35067">
        <w:rPr>
          <w:rFonts w:ascii="Times New Roman" w:hAnsi="Times New Roman" w:cs="Times New Roman"/>
          <w:sz w:val="24"/>
        </w:rPr>
        <w:tab/>
        <w:t xml:space="preserve">Russell, J. T. Imaging Calcium Signals in Vivo: A Powerful Tool in Physiology and Pharmacology. </w:t>
      </w:r>
      <w:r w:rsidRPr="00C35067">
        <w:rPr>
          <w:rFonts w:ascii="Times New Roman" w:hAnsi="Times New Roman" w:cs="Times New Roman"/>
          <w:i/>
          <w:iCs/>
          <w:sz w:val="24"/>
        </w:rPr>
        <w:t>Br. J. Pharmacol.</w:t>
      </w:r>
      <w:r w:rsidRPr="00C35067">
        <w:rPr>
          <w:rFonts w:ascii="Times New Roman" w:hAnsi="Times New Roman" w:cs="Times New Roman"/>
          <w:sz w:val="24"/>
        </w:rPr>
        <w:t xml:space="preserve"> </w:t>
      </w:r>
      <w:r w:rsidRPr="00C35067">
        <w:rPr>
          <w:rFonts w:ascii="Times New Roman" w:hAnsi="Times New Roman" w:cs="Times New Roman"/>
          <w:b/>
          <w:bCs/>
          <w:sz w:val="24"/>
        </w:rPr>
        <w:t>2011</w:t>
      </w:r>
      <w:r w:rsidRPr="00C35067">
        <w:rPr>
          <w:rFonts w:ascii="Times New Roman" w:hAnsi="Times New Roman" w:cs="Times New Roman"/>
          <w:sz w:val="24"/>
        </w:rPr>
        <w:t xml:space="preserve">, </w:t>
      </w:r>
      <w:r w:rsidRPr="00C35067">
        <w:rPr>
          <w:rFonts w:ascii="Times New Roman" w:hAnsi="Times New Roman" w:cs="Times New Roman"/>
          <w:i/>
          <w:iCs/>
          <w:sz w:val="24"/>
        </w:rPr>
        <w:t>163</w:t>
      </w:r>
      <w:r w:rsidRPr="00C35067">
        <w:rPr>
          <w:rFonts w:ascii="Times New Roman" w:hAnsi="Times New Roman" w:cs="Times New Roman"/>
          <w:sz w:val="24"/>
        </w:rPr>
        <w:t xml:space="preserve"> (8), 1605–1625. https://doi.org/10.1111/j.1476-5381.2010.00988.x.</w:t>
      </w:r>
    </w:p>
    <w:p w14:paraId="687CD47C" w14:textId="77777777" w:rsidR="00C35067" w:rsidRPr="00C35067" w:rsidRDefault="00C35067" w:rsidP="00C35067">
      <w:pPr>
        <w:pStyle w:val="Bibliography"/>
        <w:rPr>
          <w:rFonts w:ascii="Times New Roman" w:hAnsi="Times New Roman" w:cs="Times New Roman"/>
          <w:sz w:val="24"/>
        </w:rPr>
      </w:pPr>
      <w:r w:rsidRPr="00C35067">
        <w:rPr>
          <w:rFonts w:ascii="Times New Roman" w:hAnsi="Times New Roman" w:cs="Times New Roman"/>
          <w:sz w:val="24"/>
        </w:rPr>
        <w:t>(4)</w:t>
      </w:r>
      <w:r w:rsidRPr="00C35067">
        <w:rPr>
          <w:rFonts w:ascii="Times New Roman" w:hAnsi="Times New Roman" w:cs="Times New Roman"/>
          <w:sz w:val="24"/>
        </w:rPr>
        <w:tab/>
        <w:t xml:space="preserve">Chwalek, K.; Tang-Schomer, M. D.; Omenetto, F. G.; Kaplan, D. L. In Vitro Bioengineered Model of Cortical Brain Tissue. </w:t>
      </w:r>
      <w:r w:rsidRPr="00C35067">
        <w:rPr>
          <w:rFonts w:ascii="Times New Roman" w:hAnsi="Times New Roman" w:cs="Times New Roman"/>
          <w:i/>
          <w:iCs/>
          <w:sz w:val="24"/>
        </w:rPr>
        <w:t>Nat. Protoc.</w:t>
      </w:r>
      <w:r w:rsidRPr="00C35067">
        <w:rPr>
          <w:rFonts w:ascii="Times New Roman" w:hAnsi="Times New Roman" w:cs="Times New Roman"/>
          <w:sz w:val="24"/>
        </w:rPr>
        <w:t xml:space="preserve"> </w:t>
      </w:r>
      <w:r w:rsidRPr="00C35067">
        <w:rPr>
          <w:rFonts w:ascii="Times New Roman" w:hAnsi="Times New Roman" w:cs="Times New Roman"/>
          <w:b/>
          <w:bCs/>
          <w:sz w:val="24"/>
        </w:rPr>
        <w:t>2015</w:t>
      </w:r>
      <w:r w:rsidRPr="00C35067">
        <w:rPr>
          <w:rFonts w:ascii="Times New Roman" w:hAnsi="Times New Roman" w:cs="Times New Roman"/>
          <w:sz w:val="24"/>
        </w:rPr>
        <w:t xml:space="preserve">, </w:t>
      </w:r>
      <w:r w:rsidRPr="00C35067">
        <w:rPr>
          <w:rFonts w:ascii="Times New Roman" w:hAnsi="Times New Roman" w:cs="Times New Roman"/>
          <w:i/>
          <w:iCs/>
          <w:sz w:val="24"/>
        </w:rPr>
        <w:t>10</w:t>
      </w:r>
      <w:r w:rsidRPr="00C35067">
        <w:rPr>
          <w:rFonts w:ascii="Times New Roman" w:hAnsi="Times New Roman" w:cs="Times New Roman"/>
          <w:sz w:val="24"/>
        </w:rPr>
        <w:t xml:space="preserve"> (9), 1362–1373. https://doi.org/10.1038/nprot.2015.091.</w:t>
      </w:r>
    </w:p>
    <w:p w14:paraId="17F0846C" w14:textId="77777777" w:rsidR="00C35067" w:rsidRPr="00C35067" w:rsidRDefault="00C35067" w:rsidP="00C35067">
      <w:pPr>
        <w:pStyle w:val="Bibliography"/>
        <w:rPr>
          <w:rFonts w:ascii="Times New Roman" w:hAnsi="Times New Roman" w:cs="Times New Roman"/>
          <w:sz w:val="24"/>
        </w:rPr>
      </w:pPr>
      <w:r w:rsidRPr="00C35067">
        <w:rPr>
          <w:rFonts w:ascii="Times New Roman" w:hAnsi="Times New Roman" w:cs="Times New Roman"/>
          <w:sz w:val="24"/>
        </w:rPr>
        <w:t>(5)</w:t>
      </w:r>
      <w:r w:rsidRPr="00C35067">
        <w:rPr>
          <w:rFonts w:ascii="Times New Roman" w:hAnsi="Times New Roman" w:cs="Times New Roman"/>
          <w:sz w:val="24"/>
        </w:rPr>
        <w:tab/>
        <w:t xml:space="preserve">Dingle, Y.-T. L.; Liaudanskaya, V.; Finnegan, L. T.; Berlind, K. C.; Mizzoni, C.; Georgakoudi, I.; Nieland, T. J. F.; Kaplan, D. L. Functional Characterization of Three-Dimensional Cortical Cultures for In Vitro Modeling of Brain Networks. </w:t>
      </w:r>
      <w:r w:rsidRPr="00C35067">
        <w:rPr>
          <w:rFonts w:ascii="Times New Roman" w:hAnsi="Times New Roman" w:cs="Times New Roman"/>
          <w:i/>
          <w:iCs/>
          <w:sz w:val="24"/>
        </w:rPr>
        <w:t>iScience</w:t>
      </w:r>
      <w:r w:rsidRPr="00C35067">
        <w:rPr>
          <w:rFonts w:ascii="Times New Roman" w:hAnsi="Times New Roman" w:cs="Times New Roman"/>
          <w:sz w:val="24"/>
        </w:rPr>
        <w:t xml:space="preserve"> </w:t>
      </w:r>
      <w:r w:rsidRPr="00C35067">
        <w:rPr>
          <w:rFonts w:ascii="Times New Roman" w:hAnsi="Times New Roman" w:cs="Times New Roman"/>
          <w:b/>
          <w:bCs/>
          <w:sz w:val="24"/>
        </w:rPr>
        <w:t>2020</w:t>
      </w:r>
      <w:r w:rsidRPr="00C35067">
        <w:rPr>
          <w:rFonts w:ascii="Times New Roman" w:hAnsi="Times New Roman" w:cs="Times New Roman"/>
          <w:sz w:val="24"/>
        </w:rPr>
        <w:t xml:space="preserve">, </w:t>
      </w:r>
      <w:r w:rsidRPr="00C35067">
        <w:rPr>
          <w:rFonts w:ascii="Times New Roman" w:hAnsi="Times New Roman" w:cs="Times New Roman"/>
          <w:i/>
          <w:iCs/>
          <w:sz w:val="24"/>
        </w:rPr>
        <w:t>23</w:t>
      </w:r>
      <w:r w:rsidRPr="00C35067">
        <w:rPr>
          <w:rFonts w:ascii="Times New Roman" w:hAnsi="Times New Roman" w:cs="Times New Roman"/>
          <w:sz w:val="24"/>
        </w:rPr>
        <w:t xml:space="preserve"> (8), 101434. https://doi.org/10.1016/j.isci.2020.101434.</w:t>
      </w:r>
    </w:p>
    <w:p w14:paraId="0114E1E1" w14:textId="77777777" w:rsidR="00C35067" w:rsidRPr="00C35067" w:rsidRDefault="00C35067" w:rsidP="00C35067">
      <w:pPr>
        <w:pStyle w:val="Bibliography"/>
        <w:rPr>
          <w:rFonts w:ascii="Times New Roman" w:hAnsi="Times New Roman" w:cs="Times New Roman"/>
          <w:sz w:val="24"/>
        </w:rPr>
      </w:pPr>
      <w:r w:rsidRPr="00C35067">
        <w:rPr>
          <w:rFonts w:ascii="Times New Roman" w:hAnsi="Times New Roman" w:cs="Times New Roman"/>
          <w:sz w:val="24"/>
        </w:rPr>
        <w:t>(6)</w:t>
      </w:r>
      <w:r w:rsidRPr="00C35067">
        <w:rPr>
          <w:rFonts w:ascii="Times New Roman" w:hAnsi="Times New Roman" w:cs="Times New Roman"/>
          <w:sz w:val="24"/>
        </w:rPr>
        <w:tab/>
        <w:t xml:space="preserve">Liaudanskaya, V.; Chung, J. Y.; Mizzoni, C.; Rouleau, N.; Berk, A. N.; Wu, L.; Turner, J. A.; Georgakoudi, I.; Whalen, M. J.; Nieland, T. J. F.; Kaplan, D. L. Modeling Controlled Cortical Impact Injury in Three-Dimensional Brain-like Tissue Cultures. </w:t>
      </w:r>
      <w:r w:rsidRPr="00C35067">
        <w:rPr>
          <w:rFonts w:ascii="Times New Roman" w:hAnsi="Times New Roman" w:cs="Times New Roman"/>
          <w:i/>
          <w:iCs/>
          <w:sz w:val="24"/>
        </w:rPr>
        <w:t>Adv. Healthc. Mater.</w:t>
      </w:r>
      <w:r w:rsidRPr="00C35067">
        <w:rPr>
          <w:rFonts w:ascii="Times New Roman" w:hAnsi="Times New Roman" w:cs="Times New Roman"/>
          <w:sz w:val="24"/>
        </w:rPr>
        <w:t xml:space="preserve"> </w:t>
      </w:r>
      <w:r w:rsidRPr="00C35067">
        <w:rPr>
          <w:rFonts w:ascii="Times New Roman" w:hAnsi="Times New Roman" w:cs="Times New Roman"/>
          <w:b/>
          <w:bCs/>
          <w:sz w:val="24"/>
        </w:rPr>
        <w:t>2020</w:t>
      </w:r>
      <w:r w:rsidRPr="00C35067">
        <w:rPr>
          <w:rFonts w:ascii="Times New Roman" w:hAnsi="Times New Roman" w:cs="Times New Roman"/>
          <w:sz w:val="24"/>
        </w:rPr>
        <w:t xml:space="preserve">, </w:t>
      </w:r>
      <w:r w:rsidRPr="00C35067">
        <w:rPr>
          <w:rFonts w:ascii="Times New Roman" w:hAnsi="Times New Roman" w:cs="Times New Roman"/>
          <w:i/>
          <w:iCs/>
          <w:sz w:val="24"/>
        </w:rPr>
        <w:t>9</w:t>
      </w:r>
      <w:r w:rsidRPr="00C35067">
        <w:rPr>
          <w:rFonts w:ascii="Times New Roman" w:hAnsi="Times New Roman" w:cs="Times New Roman"/>
          <w:sz w:val="24"/>
        </w:rPr>
        <w:t xml:space="preserve"> (12), e2000122. https://doi.org/10.1002/adhm.202000122.</w:t>
      </w:r>
    </w:p>
    <w:p w14:paraId="192A2286" w14:textId="77777777" w:rsidR="00C35067" w:rsidRPr="00C35067" w:rsidRDefault="00C35067" w:rsidP="00C35067">
      <w:pPr>
        <w:pStyle w:val="Bibliography"/>
        <w:rPr>
          <w:rFonts w:ascii="Times New Roman" w:hAnsi="Times New Roman" w:cs="Times New Roman"/>
          <w:sz w:val="24"/>
        </w:rPr>
      </w:pPr>
      <w:r w:rsidRPr="00C35067">
        <w:rPr>
          <w:rFonts w:ascii="Times New Roman" w:hAnsi="Times New Roman" w:cs="Times New Roman"/>
          <w:sz w:val="24"/>
        </w:rPr>
        <w:t>(7)</w:t>
      </w:r>
      <w:r w:rsidRPr="00C35067">
        <w:rPr>
          <w:rFonts w:ascii="Times New Roman" w:hAnsi="Times New Roman" w:cs="Times New Roman"/>
          <w:sz w:val="24"/>
        </w:rPr>
        <w:tab/>
        <w:t xml:space="preserve">Nemani, K. V.; Moodie, K. L.; Brennick, J. B.; Su, A.; Gimi, B. In Vitro and in Vivo Evaluation of SU-8 Biocompatibility. </w:t>
      </w:r>
      <w:r w:rsidRPr="00C35067">
        <w:rPr>
          <w:rFonts w:ascii="Times New Roman" w:hAnsi="Times New Roman" w:cs="Times New Roman"/>
          <w:i/>
          <w:iCs/>
          <w:sz w:val="24"/>
        </w:rPr>
        <w:t>Mater. Sci. Eng. C</w:t>
      </w:r>
      <w:r w:rsidRPr="00C35067">
        <w:rPr>
          <w:rFonts w:ascii="Times New Roman" w:hAnsi="Times New Roman" w:cs="Times New Roman"/>
          <w:sz w:val="24"/>
        </w:rPr>
        <w:t xml:space="preserve"> </w:t>
      </w:r>
      <w:r w:rsidRPr="00C35067">
        <w:rPr>
          <w:rFonts w:ascii="Times New Roman" w:hAnsi="Times New Roman" w:cs="Times New Roman"/>
          <w:b/>
          <w:bCs/>
          <w:sz w:val="24"/>
        </w:rPr>
        <w:t>2013</w:t>
      </w:r>
      <w:r w:rsidRPr="00C35067">
        <w:rPr>
          <w:rFonts w:ascii="Times New Roman" w:hAnsi="Times New Roman" w:cs="Times New Roman"/>
          <w:sz w:val="24"/>
        </w:rPr>
        <w:t xml:space="preserve">, </w:t>
      </w:r>
      <w:r w:rsidRPr="00C35067">
        <w:rPr>
          <w:rFonts w:ascii="Times New Roman" w:hAnsi="Times New Roman" w:cs="Times New Roman"/>
          <w:i/>
          <w:iCs/>
          <w:sz w:val="24"/>
        </w:rPr>
        <w:t>33</w:t>
      </w:r>
      <w:r w:rsidRPr="00C35067">
        <w:rPr>
          <w:rFonts w:ascii="Times New Roman" w:hAnsi="Times New Roman" w:cs="Times New Roman"/>
          <w:sz w:val="24"/>
        </w:rPr>
        <w:t xml:space="preserve"> (7), 4453–4459. https://doi.org/10.1016/j.msec.2013.07.001.</w:t>
      </w:r>
    </w:p>
    <w:p w14:paraId="007B217D" w14:textId="77777777" w:rsidR="00C35067" w:rsidRPr="00C35067" w:rsidRDefault="00C35067" w:rsidP="00C35067">
      <w:pPr>
        <w:pStyle w:val="Bibliography"/>
        <w:rPr>
          <w:rFonts w:ascii="Times New Roman" w:hAnsi="Times New Roman" w:cs="Times New Roman"/>
          <w:sz w:val="24"/>
        </w:rPr>
      </w:pPr>
      <w:r w:rsidRPr="00C35067">
        <w:rPr>
          <w:rFonts w:ascii="Times New Roman" w:hAnsi="Times New Roman" w:cs="Times New Roman"/>
          <w:sz w:val="24"/>
        </w:rPr>
        <w:t>(8)</w:t>
      </w:r>
      <w:r w:rsidRPr="00C35067">
        <w:rPr>
          <w:rFonts w:ascii="Times New Roman" w:hAnsi="Times New Roman" w:cs="Times New Roman"/>
          <w:sz w:val="24"/>
        </w:rPr>
        <w:tab/>
        <w:t xml:space="preserve">Joye, N.; Schmid, A.; Leblebici, Y. Electrical Modeling of the Cell–Electrode Interface for Recording Neural Activity from High-Density Microelectrode Arrays. </w:t>
      </w:r>
      <w:r w:rsidRPr="00C35067">
        <w:rPr>
          <w:rFonts w:ascii="Times New Roman" w:hAnsi="Times New Roman" w:cs="Times New Roman"/>
          <w:i/>
          <w:iCs/>
          <w:sz w:val="24"/>
        </w:rPr>
        <w:t>Neurocomputing</w:t>
      </w:r>
      <w:r w:rsidRPr="00C35067">
        <w:rPr>
          <w:rFonts w:ascii="Times New Roman" w:hAnsi="Times New Roman" w:cs="Times New Roman"/>
          <w:sz w:val="24"/>
        </w:rPr>
        <w:t xml:space="preserve"> </w:t>
      </w:r>
      <w:r w:rsidRPr="00C35067">
        <w:rPr>
          <w:rFonts w:ascii="Times New Roman" w:hAnsi="Times New Roman" w:cs="Times New Roman"/>
          <w:b/>
          <w:bCs/>
          <w:sz w:val="24"/>
        </w:rPr>
        <w:t>2009</w:t>
      </w:r>
      <w:r w:rsidRPr="00C35067">
        <w:rPr>
          <w:rFonts w:ascii="Times New Roman" w:hAnsi="Times New Roman" w:cs="Times New Roman"/>
          <w:sz w:val="24"/>
        </w:rPr>
        <w:t xml:space="preserve">, </w:t>
      </w:r>
      <w:r w:rsidRPr="00C35067">
        <w:rPr>
          <w:rFonts w:ascii="Times New Roman" w:hAnsi="Times New Roman" w:cs="Times New Roman"/>
          <w:i/>
          <w:iCs/>
          <w:sz w:val="24"/>
        </w:rPr>
        <w:t>73</w:t>
      </w:r>
      <w:r w:rsidRPr="00C35067">
        <w:rPr>
          <w:rFonts w:ascii="Times New Roman" w:hAnsi="Times New Roman" w:cs="Times New Roman"/>
          <w:sz w:val="24"/>
        </w:rPr>
        <w:t xml:space="preserve"> (1), 250–259. https://doi.org/10.1016/j.neucom.2009.09.006.</w:t>
      </w:r>
    </w:p>
    <w:p w14:paraId="63C1D5DB" w14:textId="13C5DE47" w:rsidR="000833E5" w:rsidRDefault="00C35067">
      <w:pPr>
        <w:spacing w:line="32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p w14:paraId="1E362547" w14:textId="77777777" w:rsidR="000833E5" w:rsidRDefault="000833E5">
      <w:pPr>
        <w:spacing w:line="240" w:lineRule="auto"/>
        <w:rPr>
          <w:rFonts w:ascii="Times New Roman" w:eastAsia="Times New Roman" w:hAnsi="Times New Roman" w:cs="Times New Roman"/>
          <w:sz w:val="24"/>
          <w:szCs w:val="24"/>
        </w:rPr>
      </w:pPr>
    </w:p>
    <w:p w14:paraId="36D6EAA9" w14:textId="77777777" w:rsidR="000833E5" w:rsidRDefault="000833E5">
      <w:pPr>
        <w:rPr>
          <w:rFonts w:ascii="Times New Roman" w:eastAsia="Times New Roman" w:hAnsi="Times New Roman" w:cs="Times New Roman"/>
          <w:b/>
          <w:sz w:val="24"/>
          <w:szCs w:val="24"/>
        </w:rPr>
      </w:pPr>
    </w:p>
    <w:sectPr w:rsidR="000833E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3E5"/>
    <w:rsid w:val="0000026B"/>
    <w:rsid w:val="00012578"/>
    <w:rsid w:val="00013060"/>
    <w:rsid w:val="00015E23"/>
    <w:rsid w:val="00024614"/>
    <w:rsid w:val="000275A1"/>
    <w:rsid w:val="00033E8B"/>
    <w:rsid w:val="00042C08"/>
    <w:rsid w:val="00047D7F"/>
    <w:rsid w:val="00064911"/>
    <w:rsid w:val="000727AE"/>
    <w:rsid w:val="000729E3"/>
    <w:rsid w:val="00074484"/>
    <w:rsid w:val="0007518A"/>
    <w:rsid w:val="000833E5"/>
    <w:rsid w:val="00093754"/>
    <w:rsid w:val="0009543F"/>
    <w:rsid w:val="0009744C"/>
    <w:rsid w:val="000A07E9"/>
    <w:rsid w:val="000B697A"/>
    <w:rsid w:val="000C0B29"/>
    <w:rsid w:val="000D16B1"/>
    <w:rsid w:val="000D327C"/>
    <w:rsid w:val="000D39C5"/>
    <w:rsid w:val="000E0BB9"/>
    <w:rsid w:val="000E5F33"/>
    <w:rsid w:val="000E6995"/>
    <w:rsid w:val="000F475F"/>
    <w:rsid w:val="001034C6"/>
    <w:rsid w:val="001067FF"/>
    <w:rsid w:val="00107388"/>
    <w:rsid w:val="00133E45"/>
    <w:rsid w:val="001467E0"/>
    <w:rsid w:val="00147BB8"/>
    <w:rsid w:val="00152133"/>
    <w:rsid w:val="0016261E"/>
    <w:rsid w:val="00171214"/>
    <w:rsid w:val="00171E03"/>
    <w:rsid w:val="0017526C"/>
    <w:rsid w:val="0018536F"/>
    <w:rsid w:val="00186BA5"/>
    <w:rsid w:val="00186EB0"/>
    <w:rsid w:val="0019011D"/>
    <w:rsid w:val="001B09E9"/>
    <w:rsid w:val="001B74C4"/>
    <w:rsid w:val="001D794B"/>
    <w:rsid w:val="001E0555"/>
    <w:rsid w:val="001F0876"/>
    <w:rsid w:val="00203D83"/>
    <w:rsid w:val="00205F68"/>
    <w:rsid w:val="00213322"/>
    <w:rsid w:val="00214F8A"/>
    <w:rsid w:val="00220E65"/>
    <w:rsid w:val="002333AC"/>
    <w:rsid w:val="00243CE7"/>
    <w:rsid w:val="00244925"/>
    <w:rsid w:val="00245068"/>
    <w:rsid w:val="00245231"/>
    <w:rsid w:val="0026445E"/>
    <w:rsid w:val="00267001"/>
    <w:rsid w:val="002673E4"/>
    <w:rsid w:val="00273FBA"/>
    <w:rsid w:val="0027773B"/>
    <w:rsid w:val="002C05D7"/>
    <w:rsid w:val="002D0994"/>
    <w:rsid w:val="002D2AA7"/>
    <w:rsid w:val="002D655D"/>
    <w:rsid w:val="002D68CD"/>
    <w:rsid w:val="002E0A8F"/>
    <w:rsid w:val="002E22DA"/>
    <w:rsid w:val="002E231B"/>
    <w:rsid w:val="002E7ADF"/>
    <w:rsid w:val="002F372C"/>
    <w:rsid w:val="00317055"/>
    <w:rsid w:val="00330E8F"/>
    <w:rsid w:val="00334046"/>
    <w:rsid w:val="003549DF"/>
    <w:rsid w:val="00376B83"/>
    <w:rsid w:val="00383DAE"/>
    <w:rsid w:val="00384CA9"/>
    <w:rsid w:val="0038543C"/>
    <w:rsid w:val="00387A7B"/>
    <w:rsid w:val="00387ADD"/>
    <w:rsid w:val="00392D30"/>
    <w:rsid w:val="00394294"/>
    <w:rsid w:val="00396590"/>
    <w:rsid w:val="003A418F"/>
    <w:rsid w:val="003B3397"/>
    <w:rsid w:val="003B35DE"/>
    <w:rsid w:val="003B5377"/>
    <w:rsid w:val="003D2092"/>
    <w:rsid w:val="003D4BBD"/>
    <w:rsid w:val="003E5CB1"/>
    <w:rsid w:val="003E6FDE"/>
    <w:rsid w:val="003F0B65"/>
    <w:rsid w:val="004032C1"/>
    <w:rsid w:val="0041209D"/>
    <w:rsid w:val="0041318D"/>
    <w:rsid w:val="00414E7B"/>
    <w:rsid w:val="00415BC4"/>
    <w:rsid w:val="0042575B"/>
    <w:rsid w:val="00450FEA"/>
    <w:rsid w:val="00453429"/>
    <w:rsid w:val="0047320A"/>
    <w:rsid w:val="00476026"/>
    <w:rsid w:val="00480E1C"/>
    <w:rsid w:val="004B255B"/>
    <w:rsid w:val="004C5479"/>
    <w:rsid w:val="004F1C65"/>
    <w:rsid w:val="00525C16"/>
    <w:rsid w:val="00532928"/>
    <w:rsid w:val="0053406F"/>
    <w:rsid w:val="00534A01"/>
    <w:rsid w:val="00537E83"/>
    <w:rsid w:val="00547E19"/>
    <w:rsid w:val="00572EC9"/>
    <w:rsid w:val="0057681C"/>
    <w:rsid w:val="005878AC"/>
    <w:rsid w:val="0059196F"/>
    <w:rsid w:val="005A329D"/>
    <w:rsid w:val="005B353D"/>
    <w:rsid w:val="005B48D1"/>
    <w:rsid w:val="005B4D6E"/>
    <w:rsid w:val="005C2C49"/>
    <w:rsid w:val="005C47FD"/>
    <w:rsid w:val="005C4FFE"/>
    <w:rsid w:val="005D0653"/>
    <w:rsid w:val="005E170A"/>
    <w:rsid w:val="005E1822"/>
    <w:rsid w:val="005F1F53"/>
    <w:rsid w:val="00602ED0"/>
    <w:rsid w:val="00611DE3"/>
    <w:rsid w:val="00621C8C"/>
    <w:rsid w:val="0064442A"/>
    <w:rsid w:val="00663A61"/>
    <w:rsid w:val="00664F7B"/>
    <w:rsid w:val="006870AE"/>
    <w:rsid w:val="006967B6"/>
    <w:rsid w:val="006AD2A8"/>
    <w:rsid w:val="006B1080"/>
    <w:rsid w:val="006B4E04"/>
    <w:rsid w:val="006C55F3"/>
    <w:rsid w:val="006E282D"/>
    <w:rsid w:val="006E41EB"/>
    <w:rsid w:val="006E5777"/>
    <w:rsid w:val="006F15B2"/>
    <w:rsid w:val="006F2A60"/>
    <w:rsid w:val="006F55B5"/>
    <w:rsid w:val="006F713E"/>
    <w:rsid w:val="00700315"/>
    <w:rsid w:val="00701CCD"/>
    <w:rsid w:val="00701DEF"/>
    <w:rsid w:val="00706BE4"/>
    <w:rsid w:val="007132AC"/>
    <w:rsid w:val="00717834"/>
    <w:rsid w:val="00722AF4"/>
    <w:rsid w:val="007267CE"/>
    <w:rsid w:val="00726D75"/>
    <w:rsid w:val="007279EC"/>
    <w:rsid w:val="00764F5C"/>
    <w:rsid w:val="00765EF2"/>
    <w:rsid w:val="00772011"/>
    <w:rsid w:val="007851F6"/>
    <w:rsid w:val="00790EB3"/>
    <w:rsid w:val="00797290"/>
    <w:rsid w:val="007A1745"/>
    <w:rsid w:val="007A2246"/>
    <w:rsid w:val="007A5F7A"/>
    <w:rsid w:val="007B32F3"/>
    <w:rsid w:val="007B5327"/>
    <w:rsid w:val="007B7FDB"/>
    <w:rsid w:val="007C089D"/>
    <w:rsid w:val="007C0DB3"/>
    <w:rsid w:val="007C0DC4"/>
    <w:rsid w:val="007C1CF5"/>
    <w:rsid w:val="007C7727"/>
    <w:rsid w:val="007E23FE"/>
    <w:rsid w:val="007E5F79"/>
    <w:rsid w:val="007E72B1"/>
    <w:rsid w:val="007F2301"/>
    <w:rsid w:val="007F77ED"/>
    <w:rsid w:val="0080263B"/>
    <w:rsid w:val="00805454"/>
    <w:rsid w:val="00810AE3"/>
    <w:rsid w:val="008125F9"/>
    <w:rsid w:val="008135AF"/>
    <w:rsid w:val="00817004"/>
    <w:rsid w:val="008170AB"/>
    <w:rsid w:val="00827BDA"/>
    <w:rsid w:val="00830E7B"/>
    <w:rsid w:val="00837F33"/>
    <w:rsid w:val="00840EBC"/>
    <w:rsid w:val="00852710"/>
    <w:rsid w:val="0086124B"/>
    <w:rsid w:val="008644D0"/>
    <w:rsid w:val="00866CA0"/>
    <w:rsid w:val="00880032"/>
    <w:rsid w:val="008A7C0B"/>
    <w:rsid w:val="008B7637"/>
    <w:rsid w:val="008C260F"/>
    <w:rsid w:val="008C414D"/>
    <w:rsid w:val="008D735E"/>
    <w:rsid w:val="008E6932"/>
    <w:rsid w:val="008E714A"/>
    <w:rsid w:val="008E796D"/>
    <w:rsid w:val="008F2B65"/>
    <w:rsid w:val="008F65C4"/>
    <w:rsid w:val="008F7DEB"/>
    <w:rsid w:val="00901950"/>
    <w:rsid w:val="00903572"/>
    <w:rsid w:val="00911B0D"/>
    <w:rsid w:val="00913F05"/>
    <w:rsid w:val="00914E63"/>
    <w:rsid w:val="00920F01"/>
    <w:rsid w:val="00921342"/>
    <w:rsid w:val="009262ED"/>
    <w:rsid w:val="0093370E"/>
    <w:rsid w:val="00935811"/>
    <w:rsid w:val="00936748"/>
    <w:rsid w:val="00940559"/>
    <w:rsid w:val="00941FDE"/>
    <w:rsid w:val="00945E83"/>
    <w:rsid w:val="009561A1"/>
    <w:rsid w:val="00980F87"/>
    <w:rsid w:val="00987D88"/>
    <w:rsid w:val="009B05BA"/>
    <w:rsid w:val="009C1C27"/>
    <w:rsid w:val="009C260A"/>
    <w:rsid w:val="009F1267"/>
    <w:rsid w:val="009F568A"/>
    <w:rsid w:val="00A012D9"/>
    <w:rsid w:val="00A05C0D"/>
    <w:rsid w:val="00A07ED4"/>
    <w:rsid w:val="00A15BC1"/>
    <w:rsid w:val="00A174E6"/>
    <w:rsid w:val="00A176EA"/>
    <w:rsid w:val="00A20715"/>
    <w:rsid w:val="00A33603"/>
    <w:rsid w:val="00A3759E"/>
    <w:rsid w:val="00A41D81"/>
    <w:rsid w:val="00A461B9"/>
    <w:rsid w:val="00A60F85"/>
    <w:rsid w:val="00A6D233"/>
    <w:rsid w:val="00A868AC"/>
    <w:rsid w:val="00A878BA"/>
    <w:rsid w:val="00AA18A1"/>
    <w:rsid w:val="00AA6F69"/>
    <w:rsid w:val="00AB5D57"/>
    <w:rsid w:val="00AC107A"/>
    <w:rsid w:val="00AF36DE"/>
    <w:rsid w:val="00B05C18"/>
    <w:rsid w:val="00B06554"/>
    <w:rsid w:val="00B20F23"/>
    <w:rsid w:val="00B2687D"/>
    <w:rsid w:val="00B37952"/>
    <w:rsid w:val="00B37EE3"/>
    <w:rsid w:val="00B606DA"/>
    <w:rsid w:val="00B72466"/>
    <w:rsid w:val="00B76EDB"/>
    <w:rsid w:val="00B8083D"/>
    <w:rsid w:val="00B9147C"/>
    <w:rsid w:val="00B91FB5"/>
    <w:rsid w:val="00BA3EE2"/>
    <w:rsid w:val="00BA474A"/>
    <w:rsid w:val="00BB04B6"/>
    <w:rsid w:val="00BC2356"/>
    <w:rsid w:val="00BD4C9A"/>
    <w:rsid w:val="00BE02C7"/>
    <w:rsid w:val="00C0272D"/>
    <w:rsid w:val="00C30156"/>
    <w:rsid w:val="00C35067"/>
    <w:rsid w:val="00C355A3"/>
    <w:rsid w:val="00C3743E"/>
    <w:rsid w:val="00C37B0E"/>
    <w:rsid w:val="00C4067F"/>
    <w:rsid w:val="00C4302B"/>
    <w:rsid w:val="00C5354D"/>
    <w:rsid w:val="00C562C5"/>
    <w:rsid w:val="00C71567"/>
    <w:rsid w:val="00C7708D"/>
    <w:rsid w:val="00C873E6"/>
    <w:rsid w:val="00C9649F"/>
    <w:rsid w:val="00CA6BDE"/>
    <w:rsid w:val="00CA7323"/>
    <w:rsid w:val="00CB0B06"/>
    <w:rsid w:val="00CB106D"/>
    <w:rsid w:val="00CB6AD7"/>
    <w:rsid w:val="00CB73A3"/>
    <w:rsid w:val="00CD0D5B"/>
    <w:rsid w:val="00CD20E2"/>
    <w:rsid w:val="00CD484D"/>
    <w:rsid w:val="00CD718B"/>
    <w:rsid w:val="00CE7062"/>
    <w:rsid w:val="00CF780C"/>
    <w:rsid w:val="00D0166C"/>
    <w:rsid w:val="00D04BC3"/>
    <w:rsid w:val="00D20E0B"/>
    <w:rsid w:val="00D24549"/>
    <w:rsid w:val="00D3005A"/>
    <w:rsid w:val="00D34795"/>
    <w:rsid w:val="00D509F8"/>
    <w:rsid w:val="00D51806"/>
    <w:rsid w:val="00D7407B"/>
    <w:rsid w:val="00D818DE"/>
    <w:rsid w:val="00D85B99"/>
    <w:rsid w:val="00D93321"/>
    <w:rsid w:val="00DB67C3"/>
    <w:rsid w:val="00DC6F01"/>
    <w:rsid w:val="00DD4D83"/>
    <w:rsid w:val="00DF1887"/>
    <w:rsid w:val="00E05D5E"/>
    <w:rsid w:val="00E05FD0"/>
    <w:rsid w:val="00E14BA9"/>
    <w:rsid w:val="00E25037"/>
    <w:rsid w:val="00E2609E"/>
    <w:rsid w:val="00E321EE"/>
    <w:rsid w:val="00E43540"/>
    <w:rsid w:val="00E43F7B"/>
    <w:rsid w:val="00E50F74"/>
    <w:rsid w:val="00E527C6"/>
    <w:rsid w:val="00E54007"/>
    <w:rsid w:val="00E66B85"/>
    <w:rsid w:val="00E82063"/>
    <w:rsid w:val="00E8528A"/>
    <w:rsid w:val="00E87792"/>
    <w:rsid w:val="00E90944"/>
    <w:rsid w:val="00E94F30"/>
    <w:rsid w:val="00EA5AA6"/>
    <w:rsid w:val="00EA753B"/>
    <w:rsid w:val="00EC622F"/>
    <w:rsid w:val="00ED1B04"/>
    <w:rsid w:val="00ED1DA6"/>
    <w:rsid w:val="00EE3068"/>
    <w:rsid w:val="00EE327D"/>
    <w:rsid w:val="00F20446"/>
    <w:rsid w:val="00F220A0"/>
    <w:rsid w:val="00F22C25"/>
    <w:rsid w:val="00F22CA5"/>
    <w:rsid w:val="00F246BC"/>
    <w:rsid w:val="00F25CD8"/>
    <w:rsid w:val="00F270DA"/>
    <w:rsid w:val="00F319F9"/>
    <w:rsid w:val="00F34735"/>
    <w:rsid w:val="00F4773D"/>
    <w:rsid w:val="00F50EC5"/>
    <w:rsid w:val="00F6113A"/>
    <w:rsid w:val="00F71541"/>
    <w:rsid w:val="00F72B38"/>
    <w:rsid w:val="00FB443F"/>
    <w:rsid w:val="00FB52C5"/>
    <w:rsid w:val="00FD5347"/>
    <w:rsid w:val="00FE5D2A"/>
    <w:rsid w:val="00FE769D"/>
    <w:rsid w:val="00FF1911"/>
    <w:rsid w:val="00FF2C90"/>
    <w:rsid w:val="00FF7B21"/>
    <w:rsid w:val="00FF7EBE"/>
    <w:rsid w:val="0118F975"/>
    <w:rsid w:val="013B9E7E"/>
    <w:rsid w:val="01BAD6C3"/>
    <w:rsid w:val="026EAAE9"/>
    <w:rsid w:val="027FDFC9"/>
    <w:rsid w:val="03430DD2"/>
    <w:rsid w:val="04187D69"/>
    <w:rsid w:val="0452F817"/>
    <w:rsid w:val="04B902F3"/>
    <w:rsid w:val="04CA168C"/>
    <w:rsid w:val="04EC8C3A"/>
    <w:rsid w:val="0577A908"/>
    <w:rsid w:val="068AED4C"/>
    <w:rsid w:val="07792B31"/>
    <w:rsid w:val="078EA9DC"/>
    <w:rsid w:val="07A013E1"/>
    <w:rsid w:val="07A13085"/>
    <w:rsid w:val="07B0731E"/>
    <w:rsid w:val="080B386B"/>
    <w:rsid w:val="09876293"/>
    <w:rsid w:val="099A18D5"/>
    <w:rsid w:val="09C6EEC4"/>
    <w:rsid w:val="09CE43D7"/>
    <w:rsid w:val="09EFABF8"/>
    <w:rsid w:val="0A01FFEF"/>
    <w:rsid w:val="0A4ED8D1"/>
    <w:rsid w:val="0A677496"/>
    <w:rsid w:val="0B440B0A"/>
    <w:rsid w:val="0B9E67C8"/>
    <w:rsid w:val="0BD3DEB5"/>
    <w:rsid w:val="0BE2C73F"/>
    <w:rsid w:val="0D188131"/>
    <w:rsid w:val="0DC5C103"/>
    <w:rsid w:val="0EE5F7C5"/>
    <w:rsid w:val="0EFBE2CF"/>
    <w:rsid w:val="0F485042"/>
    <w:rsid w:val="0F5F90C6"/>
    <w:rsid w:val="0FCEEF1B"/>
    <w:rsid w:val="0FE025C0"/>
    <w:rsid w:val="1019E744"/>
    <w:rsid w:val="10392A0C"/>
    <w:rsid w:val="10493C1F"/>
    <w:rsid w:val="1072D50A"/>
    <w:rsid w:val="112A272E"/>
    <w:rsid w:val="1149A662"/>
    <w:rsid w:val="11617796"/>
    <w:rsid w:val="11B42B5D"/>
    <w:rsid w:val="125D586D"/>
    <w:rsid w:val="12758623"/>
    <w:rsid w:val="132C32EE"/>
    <w:rsid w:val="1333F967"/>
    <w:rsid w:val="13365701"/>
    <w:rsid w:val="13AB45E6"/>
    <w:rsid w:val="13FDE50B"/>
    <w:rsid w:val="142C7F09"/>
    <w:rsid w:val="15213536"/>
    <w:rsid w:val="1552A037"/>
    <w:rsid w:val="159FA1BE"/>
    <w:rsid w:val="15A8ED6D"/>
    <w:rsid w:val="163D122B"/>
    <w:rsid w:val="168A4699"/>
    <w:rsid w:val="16A79CDB"/>
    <w:rsid w:val="16AC4A6A"/>
    <w:rsid w:val="16D9C461"/>
    <w:rsid w:val="16DA8EAA"/>
    <w:rsid w:val="1706FC93"/>
    <w:rsid w:val="178300BF"/>
    <w:rsid w:val="17A2F24A"/>
    <w:rsid w:val="17A74868"/>
    <w:rsid w:val="17CD22AD"/>
    <w:rsid w:val="17F2CA21"/>
    <w:rsid w:val="18B261BD"/>
    <w:rsid w:val="18CFF568"/>
    <w:rsid w:val="190F9FCA"/>
    <w:rsid w:val="191AAA9D"/>
    <w:rsid w:val="192AC16E"/>
    <w:rsid w:val="19EECA27"/>
    <w:rsid w:val="1AC339B4"/>
    <w:rsid w:val="1B18FE36"/>
    <w:rsid w:val="1B1F4BBD"/>
    <w:rsid w:val="1B62E742"/>
    <w:rsid w:val="1B78CCC4"/>
    <w:rsid w:val="1B891B31"/>
    <w:rsid w:val="1B8990E6"/>
    <w:rsid w:val="1BDD19FD"/>
    <w:rsid w:val="1C255113"/>
    <w:rsid w:val="1CAE1001"/>
    <w:rsid w:val="1CB6BEFF"/>
    <w:rsid w:val="1D0AC2F4"/>
    <w:rsid w:val="1D0E1B67"/>
    <w:rsid w:val="1D95F4F2"/>
    <w:rsid w:val="1ECED26C"/>
    <w:rsid w:val="1F24C15A"/>
    <w:rsid w:val="1F4A7D76"/>
    <w:rsid w:val="1F60A3A2"/>
    <w:rsid w:val="1FB9BF59"/>
    <w:rsid w:val="2079E7F4"/>
    <w:rsid w:val="20869AF4"/>
    <w:rsid w:val="20CAD6CA"/>
    <w:rsid w:val="20E8B64F"/>
    <w:rsid w:val="21B2D4C4"/>
    <w:rsid w:val="21BBB7F7"/>
    <w:rsid w:val="21D8D11E"/>
    <w:rsid w:val="225E0960"/>
    <w:rsid w:val="23062261"/>
    <w:rsid w:val="2325D588"/>
    <w:rsid w:val="23F08E67"/>
    <w:rsid w:val="24BE9A42"/>
    <w:rsid w:val="24E13614"/>
    <w:rsid w:val="252E4BF9"/>
    <w:rsid w:val="25D70141"/>
    <w:rsid w:val="268C0763"/>
    <w:rsid w:val="26A0C146"/>
    <w:rsid w:val="26A9A23C"/>
    <w:rsid w:val="26AAF13C"/>
    <w:rsid w:val="26AFF11D"/>
    <w:rsid w:val="26B73F78"/>
    <w:rsid w:val="27134528"/>
    <w:rsid w:val="27182AE8"/>
    <w:rsid w:val="275FFCFE"/>
    <w:rsid w:val="278C67C6"/>
    <w:rsid w:val="27D76875"/>
    <w:rsid w:val="28D59D11"/>
    <w:rsid w:val="297F7B7F"/>
    <w:rsid w:val="299B0B59"/>
    <w:rsid w:val="29A22F49"/>
    <w:rsid w:val="29CCC49B"/>
    <w:rsid w:val="2A48A968"/>
    <w:rsid w:val="2A4CEDC8"/>
    <w:rsid w:val="2A663180"/>
    <w:rsid w:val="2A9ECF9B"/>
    <w:rsid w:val="2ACD9E1D"/>
    <w:rsid w:val="2B185783"/>
    <w:rsid w:val="2B5CB6FA"/>
    <w:rsid w:val="2BB15529"/>
    <w:rsid w:val="2D5FF3F8"/>
    <w:rsid w:val="2DFE1BA2"/>
    <w:rsid w:val="2F7C373A"/>
    <w:rsid w:val="2F934819"/>
    <w:rsid w:val="3010D4F7"/>
    <w:rsid w:val="30384AFD"/>
    <w:rsid w:val="304194CA"/>
    <w:rsid w:val="31AA87E2"/>
    <w:rsid w:val="31BB5D8F"/>
    <w:rsid w:val="321547A2"/>
    <w:rsid w:val="325451D0"/>
    <w:rsid w:val="32F72A9C"/>
    <w:rsid w:val="330C6C1A"/>
    <w:rsid w:val="33CE803A"/>
    <w:rsid w:val="340B8812"/>
    <w:rsid w:val="34B97752"/>
    <w:rsid w:val="34FE545D"/>
    <w:rsid w:val="35A10803"/>
    <w:rsid w:val="36187020"/>
    <w:rsid w:val="3623B6AA"/>
    <w:rsid w:val="366C8EFD"/>
    <w:rsid w:val="369058DE"/>
    <w:rsid w:val="36AD20A9"/>
    <w:rsid w:val="36DB1244"/>
    <w:rsid w:val="3701CAD9"/>
    <w:rsid w:val="37090BE5"/>
    <w:rsid w:val="37203F3B"/>
    <w:rsid w:val="375ADCF5"/>
    <w:rsid w:val="37740FEA"/>
    <w:rsid w:val="37914AA7"/>
    <w:rsid w:val="37B1419F"/>
    <w:rsid w:val="37BBFB36"/>
    <w:rsid w:val="37EA97E2"/>
    <w:rsid w:val="37F8BB51"/>
    <w:rsid w:val="38369D42"/>
    <w:rsid w:val="384F0F27"/>
    <w:rsid w:val="386601DD"/>
    <w:rsid w:val="38EB65DA"/>
    <w:rsid w:val="397821C9"/>
    <w:rsid w:val="39A6E840"/>
    <w:rsid w:val="3A094CF3"/>
    <w:rsid w:val="3A6F3328"/>
    <w:rsid w:val="3B09BBF9"/>
    <w:rsid w:val="3B2F12C5"/>
    <w:rsid w:val="3B62C34A"/>
    <w:rsid w:val="3B9BA966"/>
    <w:rsid w:val="3BABEDF3"/>
    <w:rsid w:val="3BD0C644"/>
    <w:rsid w:val="3C22F668"/>
    <w:rsid w:val="3C76CD0A"/>
    <w:rsid w:val="3CB942AD"/>
    <w:rsid w:val="3D32DF15"/>
    <w:rsid w:val="3D797C59"/>
    <w:rsid w:val="3E7F0CAA"/>
    <w:rsid w:val="3F87412B"/>
    <w:rsid w:val="3F893969"/>
    <w:rsid w:val="401F6C64"/>
    <w:rsid w:val="4022043E"/>
    <w:rsid w:val="4081F48A"/>
    <w:rsid w:val="4231FFB2"/>
    <w:rsid w:val="424E18F9"/>
    <w:rsid w:val="4297268C"/>
    <w:rsid w:val="42A71B51"/>
    <w:rsid w:val="42ADFC5B"/>
    <w:rsid w:val="4356192B"/>
    <w:rsid w:val="436B82E2"/>
    <w:rsid w:val="43A17BB3"/>
    <w:rsid w:val="43A9D67B"/>
    <w:rsid w:val="43CEFE08"/>
    <w:rsid w:val="43D4182E"/>
    <w:rsid w:val="43DE7372"/>
    <w:rsid w:val="441FD555"/>
    <w:rsid w:val="44AE7B9C"/>
    <w:rsid w:val="44F8E6AB"/>
    <w:rsid w:val="4536E07B"/>
    <w:rsid w:val="4562AF0D"/>
    <w:rsid w:val="45EA9A15"/>
    <w:rsid w:val="4608B9A5"/>
    <w:rsid w:val="46634C21"/>
    <w:rsid w:val="46BCA700"/>
    <w:rsid w:val="46FA845A"/>
    <w:rsid w:val="4749D7C2"/>
    <w:rsid w:val="4773FEBA"/>
    <w:rsid w:val="4796A92E"/>
    <w:rsid w:val="496F1E51"/>
    <w:rsid w:val="49DFE3D2"/>
    <w:rsid w:val="4A2A05C0"/>
    <w:rsid w:val="4A309185"/>
    <w:rsid w:val="4AAAA552"/>
    <w:rsid w:val="4AAFF694"/>
    <w:rsid w:val="4AE927C9"/>
    <w:rsid w:val="4B537C0E"/>
    <w:rsid w:val="4B893064"/>
    <w:rsid w:val="4BF60BDD"/>
    <w:rsid w:val="4C90821A"/>
    <w:rsid w:val="4CA268F5"/>
    <w:rsid w:val="4CE069F4"/>
    <w:rsid w:val="4D66F7C4"/>
    <w:rsid w:val="4D8D7514"/>
    <w:rsid w:val="4D8F3B7C"/>
    <w:rsid w:val="4DD87FCD"/>
    <w:rsid w:val="4DE04CDB"/>
    <w:rsid w:val="4E3EC636"/>
    <w:rsid w:val="4FF605B8"/>
    <w:rsid w:val="505DFA70"/>
    <w:rsid w:val="50682708"/>
    <w:rsid w:val="5068EFC3"/>
    <w:rsid w:val="51419657"/>
    <w:rsid w:val="51C258EB"/>
    <w:rsid w:val="5300C658"/>
    <w:rsid w:val="534404D0"/>
    <w:rsid w:val="5363217A"/>
    <w:rsid w:val="540A4E92"/>
    <w:rsid w:val="54322D85"/>
    <w:rsid w:val="543FE71F"/>
    <w:rsid w:val="5448394C"/>
    <w:rsid w:val="54720508"/>
    <w:rsid w:val="549F53C7"/>
    <w:rsid w:val="55535662"/>
    <w:rsid w:val="55A75958"/>
    <w:rsid w:val="55CFA5A3"/>
    <w:rsid w:val="55F690F6"/>
    <w:rsid w:val="567907E9"/>
    <w:rsid w:val="56979B0E"/>
    <w:rsid w:val="569DF402"/>
    <w:rsid w:val="56EA356C"/>
    <w:rsid w:val="56EC9DE4"/>
    <w:rsid w:val="56F0E3C2"/>
    <w:rsid w:val="57DD8920"/>
    <w:rsid w:val="581C097A"/>
    <w:rsid w:val="5875A33D"/>
    <w:rsid w:val="589F59EB"/>
    <w:rsid w:val="58ACF9D2"/>
    <w:rsid w:val="58C119CB"/>
    <w:rsid w:val="58C83B30"/>
    <w:rsid w:val="58F8C487"/>
    <w:rsid w:val="59CB614C"/>
    <w:rsid w:val="59DC0B59"/>
    <w:rsid w:val="5A02C517"/>
    <w:rsid w:val="5A152446"/>
    <w:rsid w:val="5A1A811B"/>
    <w:rsid w:val="5A624529"/>
    <w:rsid w:val="5A67FC0D"/>
    <w:rsid w:val="5ABC9A3C"/>
    <w:rsid w:val="5AEBA155"/>
    <w:rsid w:val="5AFCD666"/>
    <w:rsid w:val="5B5CAF7F"/>
    <w:rsid w:val="5C536087"/>
    <w:rsid w:val="5C5BE4BD"/>
    <w:rsid w:val="5CD428FC"/>
    <w:rsid w:val="5CD45C2B"/>
    <w:rsid w:val="5CE84CC8"/>
    <w:rsid w:val="5CEA1DC8"/>
    <w:rsid w:val="5D271165"/>
    <w:rsid w:val="5DCB06BA"/>
    <w:rsid w:val="5E125B89"/>
    <w:rsid w:val="5E3BCC3B"/>
    <w:rsid w:val="5E78DE94"/>
    <w:rsid w:val="5E9E9AFE"/>
    <w:rsid w:val="5F0F0877"/>
    <w:rsid w:val="5F3E22BF"/>
    <w:rsid w:val="5F9E8F42"/>
    <w:rsid w:val="5FC74CE9"/>
    <w:rsid w:val="60795116"/>
    <w:rsid w:val="60E55CCD"/>
    <w:rsid w:val="6166BB15"/>
    <w:rsid w:val="6183ABB5"/>
    <w:rsid w:val="61CA690C"/>
    <w:rsid w:val="62262A78"/>
    <w:rsid w:val="6372FE33"/>
    <w:rsid w:val="64112729"/>
    <w:rsid w:val="642CCC0D"/>
    <w:rsid w:val="643030A4"/>
    <w:rsid w:val="64436542"/>
    <w:rsid w:val="652CDC41"/>
    <w:rsid w:val="65BBE3A7"/>
    <w:rsid w:val="65E7B918"/>
    <w:rsid w:val="661CE4F5"/>
    <w:rsid w:val="67069D68"/>
    <w:rsid w:val="6729B519"/>
    <w:rsid w:val="67555D07"/>
    <w:rsid w:val="676749E3"/>
    <w:rsid w:val="67DD9012"/>
    <w:rsid w:val="687699F8"/>
    <w:rsid w:val="68C03E6F"/>
    <w:rsid w:val="68EF30E7"/>
    <w:rsid w:val="6911DCAE"/>
    <w:rsid w:val="6985F9D0"/>
    <w:rsid w:val="69E1FB03"/>
    <w:rsid w:val="6A33B3D8"/>
    <w:rsid w:val="6A421D25"/>
    <w:rsid w:val="6A51F736"/>
    <w:rsid w:val="6AD8BC1A"/>
    <w:rsid w:val="6B359B88"/>
    <w:rsid w:val="6B38D762"/>
    <w:rsid w:val="6B44EFE0"/>
    <w:rsid w:val="6B4726AB"/>
    <w:rsid w:val="6B4F6B06"/>
    <w:rsid w:val="6C0CF535"/>
    <w:rsid w:val="6C6B0382"/>
    <w:rsid w:val="6C6F6348"/>
    <w:rsid w:val="6CD6E3A6"/>
    <w:rsid w:val="6D0C5DAC"/>
    <w:rsid w:val="6D0E7C79"/>
    <w:rsid w:val="6D2F6A23"/>
    <w:rsid w:val="6DF165EE"/>
    <w:rsid w:val="6E1395D4"/>
    <w:rsid w:val="6E3E5CD4"/>
    <w:rsid w:val="6E957B96"/>
    <w:rsid w:val="6EB7478F"/>
    <w:rsid w:val="6ECD32C2"/>
    <w:rsid w:val="6F1B77FD"/>
    <w:rsid w:val="6FC1465E"/>
    <w:rsid w:val="701239E5"/>
    <w:rsid w:val="7022752D"/>
    <w:rsid w:val="70539A67"/>
    <w:rsid w:val="705EB8B8"/>
    <w:rsid w:val="70DFEFC2"/>
    <w:rsid w:val="711E281B"/>
    <w:rsid w:val="71993902"/>
    <w:rsid w:val="719B0108"/>
    <w:rsid w:val="71B16445"/>
    <w:rsid w:val="71E5B7D5"/>
    <w:rsid w:val="72943B95"/>
    <w:rsid w:val="73050BF1"/>
    <w:rsid w:val="730BD51F"/>
    <w:rsid w:val="73275A61"/>
    <w:rsid w:val="73445A78"/>
    <w:rsid w:val="7361A143"/>
    <w:rsid w:val="739E78D6"/>
    <w:rsid w:val="73A0A3E5"/>
    <w:rsid w:val="73D51F95"/>
    <w:rsid w:val="73E0AD3E"/>
    <w:rsid w:val="73FCFCC9"/>
    <w:rsid w:val="74357E3E"/>
    <w:rsid w:val="74C48740"/>
    <w:rsid w:val="74CAA842"/>
    <w:rsid w:val="74DD2705"/>
    <w:rsid w:val="74DEBA9C"/>
    <w:rsid w:val="75046F17"/>
    <w:rsid w:val="75187617"/>
    <w:rsid w:val="7527DF70"/>
    <w:rsid w:val="752CCD06"/>
    <w:rsid w:val="75845F92"/>
    <w:rsid w:val="75B8F08B"/>
    <w:rsid w:val="75D442FC"/>
    <w:rsid w:val="7639E134"/>
    <w:rsid w:val="767790ED"/>
    <w:rsid w:val="7718B1E1"/>
    <w:rsid w:val="772EC9AC"/>
    <w:rsid w:val="775D9C8E"/>
    <w:rsid w:val="777E59D7"/>
    <w:rsid w:val="7801EB7A"/>
    <w:rsid w:val="7817BC24"/>
    <w:rsid w:val="783AFAED"/>
    <w:rsid w:val="783B2EEC"/>
    <w:rsid w:val="7854C688"/>
    <w:rsid w:val="785FB303"/>
    <w:rsid w:val="78A5936F"/>
    <w:rsid w:val="791A1667"/>
    <w:rsid w:val="792F8E32"/>
    <w:rsid w:val="7938ECD3"/>
    <w:rsid w:val="7948BB51"/>
    <w:rsid w:val="795F2127"/>
    <w:rsid w:val="7966A90B"/>
    <w:rsid w:val="797D902E"/>
    <w:rsid w:val="7A25B3C7"/>
    <w:rsid w:val="7A2D0E2A"/>
    <w:rsid w:val="7ADC3A80"/>
    <w:rsid w:val="7AF0048D"/>
    <w:rsid w:val="7B434D0E"/>
    <w:rsid w:val="7B98B48B"/>
    <w:rsid w:val="7BC58037"/>
    <w:rsid w:val="7BD9ECD4"/>
    <w:rsid w:val="7C519924"/>
    <w:rsid w:val="7CC6005C"/>
    <w:rsid w:val="7D1FB3A8"/>
    <w:rsid w:val="7E153C08"/>
    <w:rsid w:val="7E73A1C2"/>
    <w:rsid w:val="7E83159E"/>
    <w:rsid w:val="7EBED707"/>
    <w:rsid w:val="7ED51FF0"/>
    <w:rsid w:val="7F9D7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1A9FC"/>
  <w15:docId w15:val="{7808EBEE-E8AB-4250-9C8D-9BFC103AB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ibliography">
    <w:name w:val="Bibliography"/>
    <w:basedOn w:val="Normal"/>
    <w:next w:val="Normal"/>
    <w:uiPriority w:val="37"/>
    <w:unhideWhenUsed/>
    <w:rsid w:val="00C35067"/>
    <w:pPr>
      <w:tabs>
        <w:tab w:val="left" w:pos="384"/>
      </w:tabs>
      <w:spacing w:line="24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jp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4ab52f0-b4b7-4632-a60a-adf230a01a1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B4476550D49CA41A5A336BAA60A3E31" ma:contentTypeVersion="8" ma:contentTypeDescription="Create a new document." ma:contentTypeScope="" ma:versionID="cb776cbb4321fadad456d6a2650b9b95">
  <xsd:schema xmlns:xsd="http://www.w3.org/2001/XMLSchema" xmlns:xs="http://www.w3.org/2001/XMLSchema" xmlns:p="http://schemas.microsoft.com/office/2006/metadata/properties" xmlns:ns3="94ab52f0-b4b7-4632-a60a-adf230a01a16" xmlns:ns4="836741db-e348-431d-8814-b61558f4dbc7" targetNamespace="http://schemas.microsoft.com/office/2006/metadata/properties" ma:root="true" ma:fieldsID="496123f6c1f8c1c8f523ad8f60865dc1" ns3:_="" ns4:_="">
    <xsd:import namespace="94ab52f0-b4b7-4632-a60a-adf230a01a16"/>
    <xsd:import namespace="836741db-e348-431d-8814-b61558f4dbc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ab52f0-b4b7-4632-a60a-adf230a01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6741db-e348-431d-8814-b61558f4dbc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E41202-B34F-4572-919A-CD61307D3057}">
  <ds:schemaRefs>
    <ds:schemaRef ds:uri="http://schemas.microsoft.com/office/2006/metadata/properties"/>
    <ds:schemaRef ds:uri="http://schemas.microsoft.com/office/infopath/2007/PartnerControls"/>
    <ds:schemaRef ds:uri="94ab52f0-b4b7-4632-a60a-adf230a01a16"/>
  </ds:schemaRefs>
</ds:datastoreItem>
</file>

<file path=customXml/itemProps2.xml><?xml version="1.0" encoding="utf-8"?>
<ds:datastoreItem xmlns:ds="http://schemas.openxmlformats.org/officeDocument/2006/customXml" ds:itemID="{E6A91554-F3D9-4530-B3CC-5BE1FA424D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ab52f0-b4b7-4632-a60a-adf230a01a16"/>
    <ds:schemaRef ds:uri="836741db-e348-431d-8814-b61558f4db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5AB9F5-7746-4C0C-BBA6-31802EAAB0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1</Pages>
  <Words>8301</Words>
  <Characters>47320</Characters>
  <Application>Microsoft Office Word</Application>
  <DocSecurity>4</DocSecurity>
  <Lines>394</Lines>
  <Paragraphs>111</Paragraphs>
  <ScaleCrop>false</ScaleCrop>
  <Company/>
  <LinksUpToDate>false</LinksUpToDate>
  <CharactersWithSpaces>55510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Rodriguez, Enrique E</cp:lastModifiedBy>
  <cp:revision>278</cp:revision>
  <dcterms:created xsi:type="dcterms:W3CDTF">2022-12-10T01:41:00Z</dcterms:created>
  <dcterms:modified xsi:type="dcterms:W3CDTF">2022-12-10T07:48:00Z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bea58120000bba332779a4fe535d2b3ecf56626f33384c6ec40e6abe60d67092</vt:lpwstr>
  </property>
  <property fmtid="{D5CDD505-2E9C-101B-9397-08002B2CF9AE}" pid="3" name="ContentTypeId">
    <vt:lpwstr>0x0101002B4476550D49CA41A5A336BAA60A3E31</vt:lpwstr>
  </property>
  <property fmtid="{D5CDD505-2E9C-101B-9397-08002B2CF9AE}" pid="4" name="ZOTERO_PREF_1">
    <vt:lpwstr>&lt;data data-version="3" zotero-version="6.0.15"&gt;&lt;session id="dL8n0Zdz"/&gt;&lt;style id="http://www.zotero.org/styles/american-chemical-society" hasBibliography="1" bibliographyStyleHasBeenSet="1"/&gt;&lt;prefs&gt;&lt;pref name="fieldType" value="Field"/&gt;&lt;pref name="automat</vt:lpwstr>
  </property>
  <property fmtid="{D5CDD505-2E9C-101B-9397-08002B2CF9AE}" pid="5" name="ZOTERO_PREF_2">
    <vt:lpwstr>icJournalAbbreviations" value="true"/&gt;&lt;/prefs&gt;&lt;/data&gt;</vt:lpwstr>
  </property>
</Properties>
</file>