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7F144" w14:textId="77777777" w:rsidR="003A33E8" w:rsidRDefault="00E72F31" w:rsidP="00122BD3">
      <w:pPr>
        <w:contextualSpacing/>
        <w:rPr>
          <w:rFonts w:ascii="Hoefler Text" w:hAnsi="Hoefler Text"/>
          <w:b/>
        </w:rPr>
      </w:pPr>
      <w:r w:rsidRPr="00E72F31">
        <w:rPr>
          <w:rFonts w:ascii="Hoefler Text" w:hAnsi="Hoefler Text"/>
          <w:b/>
        </w:rPr>
        <w:t>Interviewing</w:t>
      </w:r>
    </w:p>
    <w:p w14:paraId="389F72E7" w14:textId="77777777" w:rsidR="00E72F31" w:rsidRDefault="00E72F31" w:rsidP="00122BD3">
      <w:pPr>
        <w:contextualSpacing/>
        <w:rPr>
          <w:rFonts w:ascii="Hoefler Text" w:hAnsi="Hoefler Text"/>
          <w:b/>
        </w:rPr>
      </w:pPr>
    </w:p>
    <w:p w14:paraId="5807E068" w14:textId="735B37EE" w:rsidR="00E72F31" w:rsidRDefault="00B0313D" w:rsidP="00122BD3">
      <w:pPr>
        <w:contextualSpacing/>
        <w:rPr>
          <w:rFonts w:ascii="Hoefler Text" w:hAnsi="Hoefler Text"/>
        </w:rPr>
      </w:pPr>
      <w:r>
        <w:rPr>
          <w:rFonts w:ascii="Hoefler Text" w:hAnsi="Hoefler Text"/>
        </w:rPr>
        <w:t xml:space="preserve">Adapted from Robert Weiss, </w:t>
      </w:r>
      <w:r>
        <w:rPr>
          <w:rFonts w:ascii="Hoefler Text" w:hAnsi="Hoefler Text"/>
          <w:i/>
        </w:rPr>
        <w:t xml:space="preserve">Learning from Strangers </w:t>
      </w:r>
      <w:r>
        <w:rPr>
          <w:rFonts w:ascii="Hoefler Text" w:hAnsi="Hoefler Text"/>
        </w:rPr>
        <w:t>(Simon &amp; Schuster, 1994);</w:t>
      </w:r>
      <w:r w:rsidR="00C3358C">
        <w:rPr>
          <w:rFonts w:ascii="Hoefler Text" w:hAnsi="Hoefler Text"/>
        </w:rPr>
        <w:t xml:space="preserve"> and from </w:t>
      </w:r>
      <w:proofErr w:type="spellStart"/>
      <w:r w:rsidR="00C3358C">
        <w:rPr>
          <w:rFonts w:ascii="Hoefler Text" w:hAnsi="Hoefler Text"/>
        </w:rPr>
        <w:t>Freeden’s</w:t>
      </w:r>
      <w:proofErr w:type="spellEnd"/>
      <w:r w:rsidR="00C3358C">
        <w:rPr>
          <w:rFonts w:ascii="Hoefler Text" w:hAnsi="Hoefler Text"/>
        </w:rPr>
        <w:t xml:space="preserve"> experiences (</w:t>
      </w:r>
      <w:r w:rsidR="00342481">
        <w:rPr>
          <w:rFonts w:ascii="Hoefler Text" w:hAnsi="Hoefler Text"/>
        </w:rPr>
        <w:t xml:space="preserve">of </w:t>
      </w:r>
      <w:r w:rsidR="00C3358C">
        <w:rPr>
          <w:rFonts w:ascii="Hoefler Text" w:hAnsi="Hoefler Text"/>
        </w:rPr>
        <w:t>making lots of mistakes).</w:t>
      </w:r>
    </w:p>
    <w:p w14:paraId="4138E37A" w14:textId="77777777" w:rsidR="00B0313D" w:rsidRDefault="00B0313D" w:rsidP="00122BD3">
      <w:pPr>
        <w:contextualSpacing/>
        <w:rPr>
          <w:rFonts w:ascii="Hoefler Text" w:hAnsi="Hoefler Text"/>
        </w:rPr>
      </w:pPr>
    </w:p>
    <w:p w14:paraId="3E7B962A" w14:textId="0D7D9362" w:rsidR="00B0313D" w:rsidRPr="00DC014A" w:rsidRDefault="00B0313D" w:rsidP="00122BD3">
      <w:pPr>
        <w:contextualSpacing/>
        <w:rPr>
          <w:rFonts w:ascii="Hoefler Text" w:hAnsi="Hoefler Text"/>
        </w:rPr>
      </w:pPr>
      <w:r>
        <w:rPr>
          <w:rFonts w:ascii="Hoefler Text" w:hAnsi="Hoefler Text"/>
        </w:rPr>
        <w:t xml:space="preserve">An interview is a specific kind of partnership: you’re helping someone to tell a story. </w:t>
      </w:r>
      <w:r w:rsidR="00122BD3">
        <w:rPr>
          <w:rFonts w:ascii="Hoefler Text" w:hAnsi="Hoefler Text"/>
        </w:rPr>
        <w:t xml:space="preserve">Given that all interviews are personal, interviews are essentially about honoring the dignity of people. </w:t>
      </w:r>
      <w:r w:rsidR="00122BD3" w:rsidRPr="00DC014A">
        <w:rPr>
          <w:rFonts w:ascii="Hoefler Text" w:hAnsi="Hoefler Text"/>
          <w:i/>
        </w:rPr>
        <w:t xml:space="preserve">During the interview, what the person </w:t>
      </w:r>
      <w:r w:rsidR="00BC016C" w:rsidRPr="00DC014A">
        <w:rPr>
          <w:rFonts w:ascii="Hoefler Text" w:hAnsi="Hoefler Text"/>
          <w:i/>
        </w:rPr>
        <w:t>says</w:t>
      </w:r>
      <w:r w:rsidR="00122BD3" w:rsidRPr="00DC014A">
        <w:rPr>
          <w:rFonts w:ascii="Hoefler Text" w:hAnsi="Hoefler Text"/>
          <w:i/>
        </w:rPr>
        <w:t xml:space="preserve"> means more than anything else at that moment. </w:t>
      </w:r>
      <w:bookmarkStart w:id="0" w:name="_GoBack"/>
      <w:bookmarkEnd w:id="0"/>
    </w:p>
    <w:p w14:paraId="263C90BE" w14:textId="77777777" w:rsidR="00B0313D" w:rsidRDefault="00B0313D" w:rsidP="00122BD3">
      <w:pPr>
        <w:contextualSpacing/>
        <w:rPr>
          <w:rFonts w:ascii="Hoefler Text" w:hAnsi="Hoefler Text"/>
        </w:rPr>
      </w:pPr>
    </w:p>
    <w:p w14:paraId="4D158051" w14:textId="77BF1224" w:rsidR="008E3AAE" w:rsidRDefault="005118F1" w:rsidP="00122BD3">
      <w:pPr>
        <w:contextualSpacing/>
        <w:rPr>
          <w:rFonts w:ascii="Hoefler Text" w:hAnsi="Hoefler Text"/>
          <w:u w:val="single"/>
        </w:rPr>
      </w:pPr>
      <w:r w:rsidRPr="005118F1">
        <w:rPr>
          <w:rFonts w:ascii="Hoefler Text" w:hAnsi="Hoefler Text"/>
          <w:u w:val="single"/>
        </w:rPr>
        <w:t>Setting up the Interview</w:t>
      </w:r>
    </w:p>
    <w:p w14:paraId="4CE893AB" w14:textId="4F0F725E" w:rsidR="008E3AAE" w:rsidRPr="00122BD3" w:rsidRDefault="00BC016C" w:rsidP="00122BD3">
      <w:pPr>
        <w:pStyle w:val="ListParagraph"/>
        <w:numPr>
          <w:ilvl w:val="0"/>
          <w:numId w:val="4"/>
        </w:numPr>
        <w:rPr>
          <w:rFonts w:ascii="Hoefler Text" w:hAnsi="Hoefler Text"/>
          <w:u w:val="single"/>
        </w:rPr>
      </w:pPr>
      <w:r>
        <w:rPr>
          <w:rFonts w:ascii="Hoefler Text" w:hAnsi="Hoefler Text"/>
        </w:rPr>
        <w:t>Imagine that you’re h</w:t>
      </w:r>
      <w:r w:rsidR="00D66D0E">
        <w:rPr>
          <w:rFonts w:ascii="Hoefler Text" w:hAnsi="Hoefler Text"/>
        </w:rPr>
        <w:t>elp</w:t>
      </w:r>
      <w:r>
        <w:rPr>
          <w:rFonts w:ascii="Hoefler Text" w:hAnsi="Hoefler Text"/>
        </w:rPr>
        <w:t>ing</w:t>
      </w:r>
      <w:r w:rsidR="00D66D0E">
        <w:rPr>
          <w:rFonts w:ascii="Hoefler Text" w:hAnsi="Hoefler Text"/>
        </w:rPr>
        <w:t xml:space="preserve"> your respondents to tell </w:t>
      </w:r>
      <w:r w:rsidR="001765FF">
        <w:rPr>
          <w:rFonts w:ascii="Hoefler Text" w:hAnsi="Hoefler Text"/>
        </w:rPr>
        <w:t>a story. Stor</w:t>
      </w:r>
      <w:r w:rsidR="00DC014A">
        <w:rPr>
          <w:rFonts w:ascii="Hoefler Text" w:hAnsi="Hoefler Text"/>
        </w:rPr>
        <w:t xml:space="preserve">ies have beginnings and endings; </w:t>
      </w:r>
      <w:proofErr w:type="gramStart"/>
      <w:r w:rsidR="00DC014A">
        <w:rPr>
          <w:rFonts w:ascii="Hoefler Text" w:hAnsi="Hoefler Text"/>
        </w:rPr>
        <w:t xml:space="preserve">and </w:t>
      </w:r>
      <w:r w:rsidR="001765FF">
        <w:rPr>
          <w:rFonts w:ascii="Hoefler Text" w:hAnsi="Hoefler Text"/>
        </w:rPr>
        <w:t xml:space="preserve"> </w:t>
      </w:r>
      <w:r w:rsidR="008F00B3">
        <w:rPr>
          <w:rFonts w:ascii="Hoefler Text" w:hAnsi="Hoefler Text"/>
        </w:rPr>
        <w:t>involve</w:t>
      </w:r>
      <w:proofErr w:type="gramEnd"/>
      <w:r w:rsidR="008F00B3">
        <w:rPr>
          <w:rFonts w:ascii="Hoefler Text" w:hAnsi="Hoefler Text"/>
        </w:rPr>
        <w:t xml:space="preserve"> a sequence of events, </w:t>
      </w:r>
      <w:r w:rsidR="00E8783C">
        <w:rPr>
          <w:rFonts w:ascii="Hoefler Text" w:hAnsi="Hoefler Text"/>
        </w:rPr>
        <w:t>tensions and resolutions, and climaxes.</w:t>
      </w:r>
      <w:r w:rsidR="00B4349F">
        <w:rPr>
          <w:rFonts w:ascii="Hoefler Text" w:hAnsi="Hoefler Text"/>
        </w:rPr>
        <w:t xml:space="preserve"> Rather than asking, say, </w:t>
      </w:r>
      <w:r w:rsidR="00CC5744">
        <w:rPr>
          <w:rFonts w:ascii="Hoefler Text" w:hAnsi="Hoefler Text"/>
        </w:rPr>
        <w:t>an elementary school teacher</w:t>
      </w:r>
      <w:r w:rsidR="00D637D8">
        <w:rPr>
          <w:rFonts w:ascii="Hoefler Text" w:hAnsi="Hoefler Text"/>
        </w:rPr>
        <w:t xml:space="preserve"> how they feel about a school policy, ask something like, “Take me back to when </w:t>
      </w:r>
      <w:r w:rsidR="00333147">
        <w:rPr>
          <w:rFonts w:ascii="Hoefler Text" w:hAnsi="Hoefler Text"/>
        </w:rPr>
        <w:t xml:space="preserve">you first learned </w:t>
      </w:r>
      <w:r w:rsidR="000C26CC">
        <w:rPr>
          <w:rFonts w:ascii="Hoefler Text" w:hAnsi="Hoefler Text"/>
        </w:rPr>
        <w:t>about this policy.</w:t>
      </w:r>
      <w:r w:rsidR="00584923">
        <w:rPr>
          <w:rFonts w:ascii="Hoefler Text" w:hAnsi="Hoefler Text"/>
        </w:rPr>
        <w:t xml:space="preserve"> What was going through your mind?” You’ve helped someone to dust off </w:t>
      </w:r>
      <w:r w:rsidR="00342481">
        <w:rPr>
          <w:rFonts w:ascii="Hoefler Text" w:hAnsi="Hoefler Text"/>
        </w:rPr>
        <w:t>a concrete memory</w:t>
      </w:r>
      <w:r w:rsidR="00584923">
        <w:rPr>
          <w:rFonts w:ascii="Hoefler Text" w:hAnsi="Hoefler Text"/>
        </w:rPr>
        <w:t xml:space="preserve"> in their head. </w:t>
      </w:r>
      <w:r w:rsidR="00342481">
        <w:rPr>
          <w:rFonts w:ascii="Hoefler Text" w:hAnsi="Hoefler Text"/>
        </w:rPr>
        <w:t>Trust that they’ll create the connections from there.</w:t>
      </w:r>
    </w:p>
    <w:p w14:paraId="6AC5822F" w14:textId="2015AE65" w:rsidR="00122BD3" w:rsidRPr="00342481" w:rsidRDefault="00342481" w:rsidP="00122BD3">
      <w:pPr>
        <w:pStyle w:val="ListParagraph"/>
        <w:numPr>
          <w:ilvl w:val="0"/>
          <w:numId w:val="4"/>
        </w:numPr>
        <w:rPr>
          <w:rFonts w:ascii="Hoefler Text" w:hAnsi="Hoefler Text"/>
          <w:u w:val="single"/>
        </w:rPr>
      </w:pPr>
      <w:r>
        <w:rPr>
          <w:rFonts w:ascii="Hoefler Text" w:hAnsi="Hoefler Text"/>
        </w:rPr>
        <w:t xml:space="preserve">Check </w:t>
      </w:r>
      <w:r w:rsidR="00DC014A">
        <w:rPr>
          <w:rFonts w:ascii="Hoefler Text" w:hAnsi="Hoefler Text"/>
        </w:rPr>
        <w:t>to see that your audio or recorder</w:t>
      </w:r>
      <w:r>
        <w:rPr>
          <w:rFonts w:ascii="Hoefler Text" w:hAnsi="Hoefler Text"/>
        </w:rPr>
        <w:t xml:space="preserve"> is </w:t>
      </w:r>
      <w:r w:rsidR="00122BD3">
        <w:rPr>
          <w:rFonts w:ascii="Hoefler Text" w:hAnsi="Hoefler Text"/>
        </w:rPr>
        <w:t>working.</w:t>
      </w:r>
    </w:p>
    <w:p w14:paraId="191E1029" w14:textId="315EC658" w:rsidR="00342481" w:rsidRPr="00122BD3" w:rsidRDefault="00342481" w:rsidP="00122BD3">
      <w:pPr>
        <w:pStyle w:val="ListParagraph"/>
        <w:numPr>
          <w:ilvl w:val="0"/>
          <w:numId w:val="4"/>
        </w:numPr>
        <w:rPr>
          <w:rFonts w:ascii="Hoefler Text" w:hAnsi="Hoefler Text"/>
          <w:u w:val="single"/>
        </w:rPr>
      </w:pPr>
      <w:r>
        <w:rPr>
          <w:rFonts w:ascii="Hoefler Text" w:hAnsi="Hoefler Text"/>
        </w:rPr>
        <w:t>Quiet rooms are best. Coffee shops are terrible.</w:t>
      </w:r>
    </w:p>
    <w:p w14:paraId="303243BD" w14:textId="3E621C06" w:rsidR="00122BD3" w:rsidRPr="008E3AAE" w:rsidRDefault="00122BD3" w:rsidP="00122BD3">
      <w:pPr>
        <w:pStyle w:val="ListParagraph"/>
        <w:numPr>
          <w:ilvl w:val="0"/>
          <w:numId w:val="4"/>
        </w:numPr>
        <w:rPr>
          <w:rFonts w:ascii="Hoefler Text" w:hAnsi="Hoefler Text"/>
          <w:u w:val="single"/>
        </w:rPr>
      </w:pPr>
      <w:r>
        <w:rPr>
          <w:rFonts w:ascii="Hoefler Text" w:hAnsi="Hoefler Text"/>
        </w:rPr>
        <w:t>Have paper and pen. You’ll likely need to take notes, and taking notes also signals to respondents that you’re listening.</w:t>
      </w:r>
    </w:p>
    <w:p w14:paraId="431DB94A" w14:textId="77777777" w:rsidR="005118F1" w:rsidRDefault="005118F1" w:rsidP="00122BD3">
      <w:pPr>
        <w:contextualSpacing/>
        <w:rPr>
          <w:rFonts w:ascii="Hoefler Text" w:hAnsi="Hoefler Text"/>
        </w:rPr>
      </w:pPr>
    </w:p>
    <w:p w14:paraId="2D2667B5" w14:textId="7827E90F" w:rsidR="00497339" w:rsidRDefault="005118F1" w:rsidP="00122BD3">
      <w:pPr>
        <w:contextualSpacing/>
        <w:rPr>
          <w:rFonts w:ascii="Hoefler Text" w:hAnsi="Hoefler Text"/>
          <w:u w:val="single"/>
        </w:rPr>
      </w:pPr>
      <w:r>
        <w:rPr>
          <w:rFonts w:ascii="Hoefler Text" w:hAnsi="Hoefler Text"/>
          <w:u w:val="single"/>
        </w:rPr>
        <w:t>Conducting the Interview</w:t>
      </w:r>
    </w:p>
    <w:p w14:paraId="70A8B4E0" w14:textId="172595E4" w:rsidR="00A57175" w:rsidRPr="00DC014A" w:rsidRDefault="00DC014A" w:rsidP="00122BD3">
      <w:pPr>
        <w:pStyle w:val="ListParagraph"/>
        <w:numPr>
          <w:ilvl w:val="0"/>
          <w:numId w:val="3"/>
        </w:numPr>
        <w:rPr>
          <w:rFonts w:ascii="Hoefler Text" w:hAnsi="Hoefler Text"/>
          <w:u w:val="single"/>
        </w:rPr>
      </w:pPr>
      <w:r>
        <w:rPr>
          <w:rFonts w:ascii="Hoefler Text" w:hAnsi="Hoefler Text"/>
        </w:rPr>
        <w:t xml:space="preserve">Right from the start, be calm, clear, and enthusiastic. </w:t>
      </w:r>
      <w:r w:rsidR="00A57175">
        <w:rPr>
          <w:rFonts w:ascii="Hoefler Text" w:hAnsi="Hoefler Text"/>
        </w:rPr>
        <w:t>Open with a brief</w:t>
      </w:r>
      <w:r w:rsidR="006163D2">
        <w:rPr>
          <w:rFonts w:ascii="Hoefler Text" w:hAnsi="Hoefler Text"/>
        </w:rPr>
        <w:t xml:space="preserve"> description of your project. Ask your respondents if they have any questions. </w:t>
      </w:r>
      <w:r w:rsidR="00C360E3">
        <w:rPr>
          <w:rFonts w:ascii="Hoefler Text" w:hAnsi="Hoefler Text"/>
        </w:rPr>
        <w:t>To make them feel comfortable, a</w:t>
      </w:r>
      <w:r w:rsidR="006163D2">
        <w:rPr>
          <w:rFonts w:ascii="Hoefler Text" w:hAnsi="Hoefler Text"/>
        </w:rPr>
        <w:t>sk them how their days are going.</w:t>
      </w:r>
      <w:r w:rsidR="00BC016C">
        <w:rPr>
          <w:rFonts w:ascii="Hoefler Text" w:hAnsi="Hoefler Text"/>
        </w:rPr>
        <w:t xml:space="preserve"> Ask them for basic biographical information (hometown, where they live, etc.)</w:t>
      </w:r>
    </w:p>
    <w:p w14:paraId="17F41257" w14:textId="24C72E85" w:rsidR="00DC014A" w:rsidRPr="00A57175" w:rsidRDefault="00DC014A" w:rsidP="00122BD3">
      <w:pPr>
        <w:pStyle w:val="ListParagraph"/>
        <w:numPr>
          <w:ilvl w:val="0"/>
          <w:numId w:val="3"/>
        </w:numPr>
        <w:rPr>
          <w:rFonts w:ascii="Hoefler Text" w:hAnsi="Hoefler Text"/>
          <w:u w:val="single"/>
        </w:rPr>
      </w:pPr>
      <w:r>
        <w:rPr>
          <w:rFonts w:ascii="Hoefler Text" w:hAnsi="Hoefler Text"/>
        </w:rPr>
        <w:t>Keep track of time. People who talk a lot lose track of time.</w:t>
      </w:r>
    </w:p>
    <w:p w14:paraId="35654712" w14:textId="0E27F718" w:rsidR="00497339" w:rsidRPr="00122BD3" w:rsidRDefault="00497339" w:rsidP="00122BD3">
      <w:pPr>
        <w:pStyle w:val="ListParagraph"/>
        <w:numPr>
          <w:ilvl w:val="0"/>
          <w:numId w:val="3"/>
        </w:numPr>
        <w:rPr>
          <w:rFonts w:ascii="Hoefler Text" w:hAnsi="Hoefler Text"/>
          <w:u w:val="single"/>
        </w:rPr>
      </w:pPr>
      <w:r>
        <w:rPr>
          <w:rFonts w:ascii="Hoefler Text" w:hAnsi="Hoefler Text"/>
        </w:rPr>
        <w:t>Ask one question at a time. Avoid “double-bar</w:t>
      </w:r>
      <w:r w:rsidR="00584923">
        <w:rPr>
          <w:rFonts w:ascii="Hoefler Text" w:hAnsi="Hoefler Text"/>
        </w:rPr>
        <w:t>reled” questions and rephrasing questions multiple ways.</w:t>
      </w:r>
    </w:p>
    <w:p w14:paraId="54D9FAEE" w14:textId="4A73BF19" w:rsidR="00122BD3" w:rsidRPr="005118F1" w:rsidRDefault="00122BD3" w:rsidP="00122BD3">
      <w:pPr>
        <w:pStyle w:val="ListParagraph"/>
        <w:numPr>
          <w:ilvl w:val="0"/>
          <w:numId w:val="3"/>
        </w:numPr>
        <w:rPr>
          <w:rFonts w:ascii="Hoefler Text" w:hAnsi="Hoefler Text"/>
          <w:u w:val="single"/>
        </w:rPr>
      </w:pPr>
      <w:r>
        <w:rPr>
          <w:rFonts w:ascii="Hoefler Text" w:hAnsi="Hoefler Text"/>
        </w:rPr>
        <w:t xml:space="preserve">Avoid leading questions, which are biased and encourages a certain answer. These signal to respondents that </w:t>
      </w:r>
      <w:r w:rsidR="002635C4">
        <w:rPr>
          <w:rFonts w:ascii="Hoefler Text" w:hAnsi="Hoefler Text"/>
        </w:rPr>
        <w:t>your assumptions matter more than what they think.</w:t>
      </w:r>
      <w:r w:rsidR="00BC016C">
        <w:rPr>
          <w:rFonts w:ascii="Hoefler Text" w:hAnsi="Hoefler Text"/>
        </w:rPr>
        <w:t xml:space="preserve"> So, “Describe the support you’ve received as a first-generation student on campus” is preferable to “Wouldn’t you say the university has done a poor job of supporting you as a first-generation college student?”</w:t>
      </w:r>
    </w:p>
    <w:p w14:paraId="09645FD9" w14:textId="2F86923B" w:rsidR="005118F1" w:rsidRPr="00BC016C" w:rsidRDefault="005118F1" w:rsidP="00122BD3">
      <w:pPr>
        <w:pStyle w:val="ListParagraph"/>
        <w:numPr>
          <w:ilvl w:val="0"/>
          <w:numId w:val="3"/>
        </w:numPr>
        <w:rPr>
          <w:rFonts w:ascii="Hoefler Text" w:hAnsi="Hoefler Text"/>
          <w:u w:val="single"/>
        </w:rPr>
      </w:pPr>
      <w:r>
        <w:rPr>
          <w:rFonts w:ascii="Hoefler Text" w:hAnsi="Hoefler Text"/>
        </w:rPr>
        <w:t>Feelings matter, but start by asking respondents to describe concr</w:t>
      </w:r>
      <w:r w:rsidR="00584923">
        <w:rPr>
          <w:rFonts w:ascii="Hoefler Text" w:hAnsi="Hoefler Text"/>
        </w:rPr>
        <w:t>ete actions. “Walk me through your first day as a member of the club” will trigger feelings and events in people’s minds. Listen carefully and ask them to explain these feelings and events.</w:t>
      </w:r>
    </w:p>
    <w:p w14:paraId="206CF634" w14:textId="4B16C017" w:rsidR="00BC016C" w:rsidRPr="00122BD3" w:rsidRDefault="00BC016C" w:rsidP="00122BD3">
      <w:pPr>
        <w:pStyle w:val="ListParagraph"/>
        <w:numPr>
          <w:ilvl w:val="0"/>
          <w:numId w:val="3"/>
        </w:numPr>
        <w:rPr>
          <w:rFonts w:ascii="Hoefler Text" w:hAnsi="Hoefler Text"/>
          <w:u w:val="single"/>
        </w:rPr>
      </w:pPr>
      <w:r>
        <w:rPr>
          <w:rFonts w:ascii="Hoefler Text" w:hAnsi="Hoefler Text"/>
        </w:rPr>
        <w:t xml:space="preserve">With that said, feelings can be tricky. You’ll likely find that people will bring up how they felt about something on their own. That’s how emotions work! </w:t>
      </w:r>
      <w:proofErr w:type="gramStart"/>
      <w:r>
        <w:rPr>
          <w:rFonts w:ascii="Hoefler Text" w:hAnsi="Hoefler Text"/>
        </w:rPr>
        <w:t>So</w:t>
      </w:r>
      <w:proofErr w:type="gramEnd"/>
      <w:r>
        <w:rPr>
          <w:rFonts w:ascii="Hoefler Text" w:hAnsi="Hoefler Text"/>
        </w:rPr>
        <w:t xml:space="preserve"> approach feelings in a simple way. Normally a question like “how’d that make you feel?” is all you need.</w:t>
      </w:r>
    </w:p>
    <w:p w14:paraId="6738D202" w14:textId="64A5E74E" w:rsidR="00122BD3" w:rsidRPr="00122BD3" w:rsidRDefault="00122BD3" w:rsidP="00122BD3">
      <w:pPr>
        <w:pStyle w:val="ListParagraph"/>
        <w:numPr>
          <w:ilvl w:val="0"/>
          <w:numId w:val="3"/>
        </w:numPr>
        <w:rPr>
          <w:rFonts w:ascii="Hoefler Text" w:hAnsi="Hoefler Text"/>
          <w:u w:val="single"/>
        </w:rPr>
      </w:pPr>
      <w:r>
        <w:rPr>
          <w:rFonts w:ascii="Hoefler Text" w:hAnsi="Hoefler Text"/>
        </w:rPr>
        <w:t>Imagine yourself as a guid</w:t>
      </w:r>
      <w:r w:rsidR="00BC016C">
        <w:rPr>
          <w:rFonts w:ascii="Hoefler Text" w:hAnsi="Hoefler Text"/>
        </w:rPr>
        <w:t xml:space="preserve">e who helps to point a respondent in certain directions. </w:t>
      </w:r>
      <w:r>
        <w:rPr>
          <w:rFonts w:ascii="Hoefler Text" w:hAnsi="Hoefler Text"/>
        </w:rPr>
        <w:t>Ask simple questions such as, “What happened next?” “Where’d you go from there?” “What led to that?”</w:t>
      </w:r>
      <w:r w:rsidR="00BC016C">
        <w:rPr>
          <w:rFonts w:ascii="Hoefler Text" w:hAnsi="Hoefler Text"/>
        </w:rPr>
        <w:t xml:space="preserve"> “Who else was there with you?”</w:t>
      </w:r>
      <w:r w:rsidR="00342481">
        <w:rPr>
          <w:rFonts w:ascii="Hoefler Text" w:hAnsi="Hoefler Text"/>
        </w:rPr>
        <w:t xml:space="preserve"> “Could you explain that for me?”</w:t>
      </w:r>
    </w:p>
    <w:p w14:paraId="4FF1C216" w14:textId="7CC9F4E9" w:rsidR="00122BD3" w:rsidRPr="001B5CC2" w:rsidRDefault="00122BD3" w:rsidP="00122BD3">
      <w:pPr>
        <w:pStyle w:val="ListParagraph"/>
        <w:numPr>
          <w:ilvl w:val="0"/>
          <w:numId w:val="3"/>
        </w:numPr>
        <w:rPr>
          <w:rFonts w:ascii="Hoefler Text" w:hAnsi="Hoefler Text"/>
          <w:u w:val="single"/>
        </w:rPr>
      </w:pPr>
      <w:r>
        <w:rPr>
          <w:rFonts w:ascii="Hoefler Text" w:hAnsi="Hoefler Text"/>
        </w:rPr>
        <w:t xml:space="preserve">Listen for </w:t>
      </w:r>
      <w:r>
        <w:rPr>
          <w:rFonts w:ascii="Hoefler Text" w:hAnsi="Hoefler Text"/>
          <w:i/>
        </w:rPr>
        <w:t xml:space="preserve">markers: </w:t>
      </w:r>
      <w:r>
        <w:rPr>
          <w:rFonts w:ascii="Hoefler Text" w:hAnsi="Hoefler Text"/>
        </w:rPr>
        <w:t>critical bits of information that respondents bring up on their own. You may be asking about how a student feels about their History class when they mention that they haven’t been able to study because they’re stressed out about the election (a marker). Make a note of this and follow up later with a question about why they’re stressed out about the election.</w:t>
      </w:r>
    </w:p>
    <w:p w14:paraId="51233CDB" w14:textId="26FA59E9" w:rsidR="001B5CC2" w:rsidRPr="001B139B" w:rsidRDefault="001B5CC2" w:rsidP="00122BD3">
      <w:pPr>
        <w:pStyle w:val="ListParagraph"/>
        <w:numPr>
          <w:ilvl w:val="0"/>
          <w:numId w:val="3"/>
        </w:numPr>
        <w:rPr>
          <w:rFonts w:ascii="Hoefler Text" w:hAnsi="Hoefler Text"/>
          <w:u w:val="single"/>
        </w:rPr>
      </w:pPr>
      <w:r>
        <w:rPr>
          <w:rFonts w:ascii="Hoefler Text" w:hAnsi="Hoefler Text"/>
        </w:rPr>
        <w:t xml:space="preserve">Be on the lookout for </w:t>
      </w:r>
      <w:r>
        <w:rPr>
          <w:rFonts w:ascii="Hoefler Text" w:hAnsi="Hoefler Text"/>
          <w:i/>
        </w:rPr>
        <w:t xml:space="preserve">nonverbal cues. </w:t>
      </w:r>
      <w:r>
        <w:rPr>
          <w:rFonts w:ascii="Hoefler Text" w:hAnsi="Hoefler Text"/>
        </w:rPr>
        <w:t>If you notice your respondent shrugging, grimacing, rolling their eyes, or whatever else, ask them to about it.</w:t>
      </w:r>
    </w:p>
    <w:p w14:paraId="558F9F36" w14:textId="56B3F74E" w:rsidR="001B139B" w:rsidRPr="001B5CC2" w:rsidRDefault="001B139B" w:rsidP="00122BD3">
      <w:pPr>
        <w:pStyle w:val="ListParagraph"/>
        <w:numPr>
          <w:ilvl w:val="0"/>
          <w:numId w:val="3"/>
        </w:numPr>
        <w:rPr>
          <w:rFonts w:ascii="Hoefler Text" w:hAnsi="Hoefler Text"/>
          <w:u w:val="single"/>
        </w:rPr>
      </w:pPr>
      <w:r>
        <w:rPr>
          <w:rFonts w:ascii="Hoefler Text" w:hAnsi="Hoefler Text"/>
        </w:rPr>
        <w:t xml:space="preserve">Interviews are about one person, but they’re not entirely one way conversations. Don’t be stiff and pretend you’re not there. Laugh. Make eye contact. Check in after </w:t>
      </w:r>
      <w:r w:rsidR="00830C6F">
        <w:rPr>
          <w:rFonts w:ascii="Hoefler Text" w:hAnsi="Hoefler Text"/>
        </w:rPr>
        <w:t>a while</w:t>
      </w:r>
      <w:r>
        <w:rPr>
          <w:rFonts w:ascii="Hoefler Text" w:hAnsi="Hoefler Text"/>
        </w:rPr>
        <w:t xml:space="preserve"> to see how they’re doing. </w:t>
      </w:r>
      <w:r w:rsidR="001B5CC2">
        <w:rPr>
          <w:rFonts w:ascii="Hoefler Text" w:hAnsi="Hoefler Text"/>
        </w:rPr>
        <w:t>Assure them they’re doing great.</w:t>
      </w:r>
    </w:p>
    <w:p w14:paraId="46ADBCD0" w14:textId="7B74DA77" w:rsidR="001B5CC2" w:rsidRPr="00DC014A" w:rsidRDefault="001B5CC2" w:rsidP="00122BD3">
      <w:pPr>
        <w:pStyle w:val="ListParagraph"/>
        <w:numPr>
          <w:ilvl w:val="0"/>
          <w:numId w:val="3"/>
        </w:numPr>
        <w:rPr>
          <w:rFonts w:ascii="Hoefler Text" w:hAnsi="Hoefler Text"/>
          <w:u w:val="single"/>
        </w:rPr>
      </w:pPr>
      <w:r>
        <w:rPr>
          <w:rFonts w:ascii="Hoefler Text" w:hAnsi="Hoefler Text"/>
        </w:rPr>
        <w:t xml:space="preserve">Try not to interrupt. Even if you can’t quite follow what they </w:t>
      </w:r>
      <w:proofErr w:type="gramStart"/>
      <w:r>
        <w:rPr>
          <w:rFonts w:ascii="Hoefler Text" w:hAnsi="Hoefler Text"/>
        </w:rPr>
        <w:t>have to</w:t>
      </w:r>
      <w:proofErr w:type="gramEnd"/>
      <w:r>
        <w:rPr>
          <w:rFonts w:ascii="Hoefler Text" w:hAnsi="Hoefler Text"/>
        </w:rPr>
        <w:t xml:space="preserve"> say, jot down why you might be confused and follow up when your respondent has finished talking.</w:t>
      </w:r>
    </w:p>
    <w:p w14:paraId="13EE0E04" w14:textId="1E01B62B" w:rsidR="00630DE7" w:rsidRPr="00DC014A" w:rsidRDefault="00DC014A" w:rsidP="00630DE7">
      <w:pPr>
        <w:pStyle w:val="ListParagraph"/>
        <w:numPr>
          <w:ilvl w:val="0"/>
          <w:numId w:val="3"/>
        </w:numPr>
        <w:rPr>
          <w:rFonts w:ascii="Hoefler Text" w:hAnsi="Hoefler Text"/>
          <w:u w:val="single"/>
        </w:rPr>
      </w:pPr>
      <w:r>
        <w:rPr>
          <w:rFonts w:ascii="Hoefler Text" w:hAnsi="Hoefler Text"/>
        </w:rPr>
        <w:t>People often have strong opinions about how something can be improved. Towards the end of an interview, ask them what can be done to improve whatever you’re talking about, challenges to improvement, etc.</w:t>
      </w:r>
    </w:p>
    <w:p w14:paraId="42B662DE" w14:textId="69FBB0EB" w:rsidR="00DC014A" w:rsidRPr="00DC014A" w:rsidRDefault="00DC014A" w:rsidP="00630DE7">
      <w:pPr>
        <w:pStyle w:val="ListParagraph"/>
        <w:numPr>
          <w:ilvl w:val="0"/>
          <w:numId w:val="3"/>
        </w:numPr>
        <w:rPr>
          <w:rFonts w:ascii="Hoefler Text" w:hAnsi="Hoefler Text"/>
          <w:u w:val="single"/>
        </w:rPr>
      </w:pPr>
      <w:r>
        <w:rPr>
          <w:rFonts w:ascii="Hoefler Text" w:hAnsi="Hoefler Text"/>
        </w:rPr>
        <w:t>End by asking if there are any final comments they want to make.</w:t>
      </w:r>
    </w:p>
    <w:p w14:paraId="2E24D990" w14:textId="77777777" w:rsidR="00DC014A" w:rsidRPr="00DC014A" w:rsidRDefault="00DC014A" w:rsidP="00DC014A">
      <w:pPr>
        <w:pStyle w:val="ListParagraph"/>
        <w:ind w:left="360"/>
        <w:rPr>
          <w:rFonts w:ascii="Hoefler Text" w:hAnsi="Hoefler Text"/>
          <w:u w:val="single"/>
        </w:rPr>
      </w:pPr>
    </w:p>
    <w:sectPr w:rsidR="00DC014A" w:rsidRPr="00DC014A" w:rsidSect="00BC01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oefler Text">
    <w:panose1 w:val="02030602050506020203"/>
    <w:charset w:val="00"/>
    <w:family w:val="auto"/>
    <w:pitch w:val="variable"/>
    <w:sig w:usb0="800002FF" w:usb1="5000204B" w:usb2="00000004" w:usb3="00000000" w:csb0="0000019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572D2"/>
    <w:multiLevelType w:val="hybridMultilevel"/>
    <w:tmpl w:val="8382B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7F5BD7"/>
    <w:multiLevelType w:val="hybridMultilevel"/>
    <w:tmpl w:val="3CE8E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3316E6"/>
    <w:multiLevelType w:val="hybridMultilevel"/>
    <w:tmpl w:val="4E48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022D0"/>
    <w:multiLevelType w:val="hybridMultilevel"/>
    <w:tmpl w:val="5CB87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31"/>
    <w:rsid w:val="0004000E"/>
    <w:rsid w:val="000C26CC"/>
    <w:rsid w:val="00122BD3"/>
    <w:rsid w:val="001765FF"/>
    <w:rsid w:val="001B139B"/>
    <w:rsid w:val="001B5CC2"/>
    <w:rsid w:val="002635C4"/>
    <w:rsid w:val="003312DB"/>
    <w:rsid w:val="00333147"/>
    <w:rsid w:val="00342481"/>
    <w:rsid w:val="00497339"/>
    <w:rsid w:val="005118F1"/>
    <w:rsid w:val="00584923"/>
    <w:rsid w:val="006163D2"/>
    <w:rsid w:val="00630DE7"/>
    <w:rsid w:val="00691B7D"/>
    <w:rsid w:val="00816FC9"/>
    <w:rsid w:val="00830C6F"/>
    <w:rsid w:val="008E3AAE"/>
    <w:rsid w:val="008F00B3"/>
    <w:rsid w:val="00A57175"/>
    <w:rsid w:val="00A61E12"/>
    <w:rsid w:val="00B0313D"/>
    <w:rsid w:val="00B4349F"/>
    <w:rsid w:val="00BC016C"/>
    <w:rsid w:val="00C3358C"/>
    <w:rsid w:val="00C360E3"/>
    <w:rsid w:val="00CC5744"/>
    <w:rsid w:val="00D12409"/>
    <w:rsid w:val="00D637D8"/>
    <w:rsid w:val="00D66D0E"/>
    <w:rsid w:val="00DC014A"/>
    <w:rsid w:val="00E72F31"/>
    <w:rsid w:val="00E8783C"/>
    <w:rsid w:val="00FE008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1C403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598</Words>
  <Characters>3413</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Oeur, Freeden</dc:creator>
  <cp:keywords/>
  <dc:description/>
  <cp:lastModifiedBy>Oeur, Freeden</cp:lastModifiedBy>
  <cp:revision>4</cp:revision>
  <dcterms:created xsi:type="dcterms:W3CDTF">2016-11-05T01:49:00Z</dcterms:created>
  <dcterms:modified xsi:type="dcterms:W3CDTF">2016-11-06T00:55:00Z</dcterms:modified>
</cp:coreProperties>
</file>