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Tufts Student Chapter of the American Veterinary Medicine Association</w:t>
      </w:r>
    </w:p>
    <w:p w:rsidR="00000000" w:rsidDel="00000000" w:rsidP="00000000" w:rsidRDefault="00000000" w:rsidRPr="00000000">
      <w:pPr>
        <w:contextualSpacing w:val="0"/>
        <w:jc w:val="center"/>
      </w:pPr>
      <w:r w:rsidDel="00000000" w:rsidR="00000000" w:rsidRPr="00000000">
        <w:rPr>
          <w:rtl w:val="0"/>
        </w:rPr>
        <w:t xml:space="preserve">March</w:t>
      </w:r>
      <w:r w:rsidDel="00000000" w:rsidR="00000000" w:rsidRPr="00000000">
        <w:rPr>
          <w:rtl w:val="0"/>
        </w:rPr>
        <w:t xml:space="preserve"> 7th,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Members in Attendance: Pamela Bay, Anika Farina, Michelle Lapointe, Daisy Spear, Kara Loiselle, Eric Culver, Laura Sloan, Stephanie Iacovelli</w:t>
      </w:r>
    </w:p>
    <w:p w:rsidR="00000000" w:rsidDel="00000000" w:rsidP="00000000" w:rsidRDefault="00000000" w:rsidRPr="00000000">
      <w:pPr>
        <w:contextualSpacing w:val="0"/>
        <w:jc w:val="center"/>
      </w:pPr>
      <w:r w:rsidDel="00000000" w:rsidR="00000000" w:rsidRPr="00000000">
        <w:rPr>
          <w:rtl w:val="0"/>
        </w:rPr>
        <w:t xml:space="preserve">Faculty Advisors in Attendance: Marieke Rosenbaum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Minutes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Pamela</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 Cons of changing SCAVMA to SAVMA</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pros- change will be easy, only one acronym to learn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cons- may take some time to switch, changing name on taxes, changing all of the logos (however, SAVMA and AVMA will be supportive)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End of year talent show - how we are helping out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contributing on-campus gift card (amount pending how gift is used)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promote to first and second years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Adding product day to end of year BBQ - May 13th 3pm (tentative)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New edited by-laws: approved by AVMA </w:t>
      </w:r>
      <w:hyperlink r:id="rId5">
        <w:r w:rsidDel="00000000" w:rsidR="00000000" w:rsidRPr="00000000">
          <w:rPr>
            <w:color w:val="1155cc"/>
            <w:u w:val="single"/>
            <w:rtl w:val="0"/>
          </w:rPr>
          <w:t xml:space="preserve">https://drive.google.com/file/d/0B07rPNYWV3_0Ni1HUkNEOXljVGc/view?usp=sharing</w:t>
        </w:r>
      </w:hyperlink>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We need to make the changes and then send out to the student body to approve them. </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e-board approval by ~March 21st</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send to student body and promote to each class to please read and answer survey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NBVME - “demystifying the Boards” lunch talk</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plan to accommodate third year schedule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Columbus day to Indigenous Peoples Day</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pass along to diversity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Anika</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SCAVMA Lottery Ticket Prize Overview</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winners: Zack P. and Ashley C. (third years)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we’ll do again but not with the mailboxes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List of all funding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Poster Updates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sent out email and no clubs responded</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sending another email with an option to give up board spots to other clubs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Michelle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Student Association for Veterinary Ethics </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bylaws never saved to the scavma drive and did not receive emails about funding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2 travel grants have been rescinded - could dedicate these extra funds to them if we want to allow them to apply for funding late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Have about $296 in internal account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Slow to respond to my efforts to speak with them but they have been notified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giving them a new deadline to apply for funding: March 25th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Spreadshirt Online store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Continue to send promotions to website chairs for posting on facebook and forward all other emails to treasurers (Laura- please add this to your SOP)</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New committee head to run this next year?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Vote - YES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Tax update (recent emails, just want to make note here)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Coffee….have not heard anything from them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Jacob F. (V18) is the committee head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lower the cost?</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lower price once we get an understanding on what’s going on with coffee in general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Fun Fridays - another vote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Red sox ticket purchase - 50 for $10 each. Appropriate use of funds?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Have not spent money on Fun Friday events this semester thus far </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vote- YES</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have committee send out poll to student body to gauge interest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SAVMA Symposium - funding inquiry that I would like to take a vote 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Melissa Icaza is driving - cover only costs of gas? hotel on way back?</w:t>
      </w:r>
    </w:p>
    <w:p w:rsidR="00000000" w:rsidDel="00000000" w:rsidP="00000000" w:rsidRDefault="00000000" w:rsidRPr="00000000">
      <w:pPr>
        <w:numPr>
          <w:ilvl w:val="2"/>
          <w:numId w:val="1"/>
        </w:numPr>
        <w:ind w:left="2160" w:hanging="360"/>
        <w:contextualSpacing w:val="1"/>
        <w:rPr>
          <w:u w:val="none"/>
        </w:rPr>
      </w:pPr>
      <w:r w:rsidDel="00000000" w:rsidR="00000000" w:rsidRPr="00000000">
        <w:rPr>
          <w:rtl w:val="0"/>
        </w:rPr>
        <w:t xml:space="preserve">vote- YES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Club Officers Financial Meeting</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Date sometime in April (before finals hit)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APRIL 8TH BROWN BAG LUNCH TALK (include dr. steve rowell in email)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End of year summary in progress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March 28th lunch talk- State of SCAVMA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Anika’s E-Mail about HLH club boards: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Hi everyone,</w:t>
      </w:r>
    </w:p>
    <w:p w:rsidR="00000000" w:rsidDel="00000000" w:rsidP="00000000" w:rsidRDefault="00000000" w:rsidRPr="00000000">
      <w:pPr>
        <w:contextualSpacing w:val="0"/>
      </w:pPr>
      <w:r w:rsidDel="00000000" w:rsidR="00000000" w:rsidRPr="00000000">
        <w:rPr>
          <w:i w:val="1"/>
          <w:sz w:val="20"/>
          <w:szCs w:val="20"/>
          <w:rtl w:val="0"/>
        </w:rPr>
        <w:t xml:space="preserve">We noticed that not much has changed with the club boards in HLH. This is a bit discouraging.  We would like to remind you that it is important to keep articles, events made available to the public, and officer contacts in your club, current. If you do not feel like you have time right now to completely redo your board, please just take the time to even remove very old photos/articles/contact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Keep in mind that the boards are a great opportunity for your club to advertise to the incoming first year class, visiting faculty, and pre-veterinary students that tour our campus.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If your club is not interested in keeping a board in HLH, PLEASE LET the SCAVMA Executive Board know. We will take care of cleaning up your board ASAP and offer the space to another club that does not have a board.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Also, at the end of this month, the SCAVMA Executive Board will be clearing the HLH Lounge of all dated items (ex: old trophies, signs), with the aim of making the space more appealing. We would like to know if any of you are opposed to this cleanup. Please let us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Much appreciated,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do</w:t>
      </w:r>
    </w:p>
    <w:p w:rsidR="00000000" w:rsidDel="00000000" w:rsidP="00000000" w:rsidRDefault="00000000" w:rsidRPr="00000000">
      <w:pPr>
        <w:contextualSpacing w:val="0"/>
      </w:pPr>
      <w:r w:rsidDel="00000000" w:rsidR="00000000" w:rsidRPr="00000000">
        <w:rPr>
          <w:rtl w:val="0"/>
        </w:rPr>
        <w:tab/>
        <w:t xml:space="preserve">Kara : clear out old posters from HLH basement</w:t>
      </w:r>
    </w:p>
    <w:p w:rsidR="00000000" w:rsidDel="00000000" w:rsidP="00000000" w:rsidRDefault="00000000" w:rsidRPr="00000000">
      <w:pPr>
        <w:ind w:left="720" w:firstLine="720"/>
        <w:contextualSpacing w:val="0"/>
      </w:pPr>
      <w:r w:rsidDel="00000000" w:rsidR="00000000" w:rsidRPr="00000000">
        <w:rPr>
          <w:rtl w:val="0"/>
        </w:rPr>
        <w:t xml:space="preserve">food for talk on March 28th</w:t>
      </w:r>
    </w:p>
    <w:p w:rsidR="00000000" w:rsidDel="00000000" w:rsidP="00000000" w:rsidRDefault="00000000" w:rsidRPr="00000000">
      <w:pPr>
        <w:contextualSpacing w:val="0"/>
      </w:pPr>
      <w:r w:rsidDel="00000000" w:rsidR="00000000" w:rsidRPr="00000000">
        <w:rPr>
          <w:rtl w:val="0"/>
        </w:rPr>
        <w:tab/>
        <w:t xml:space="preserve">Anika- clear out old posters from HLH basement</w:t>
      </w:r>
    </w:p>
    <w:p w:rsidR="00000000" w:rsidDel="00000000" w:rsidP="00000000" w:rsidRDefault="00000000" w:rsidRPr="00000000">
      <w:pPr>
        <w:contextualSpacing w:val="0"/>
      </w:pPr>
      <w:r w:rsidDel="00000000" w:rsidR="00000000" w:rsidRPr="00000000">
        <w:rPr>
          <w:rtl w:val="0"/>
        </w:rPr>
        <w:tab/>
        <w:t xml:space="preserve">Laura- </w:t>
      </w:r>
      <w:r w:rsidDel="00000000" w:rsidR="00000000" w:rsidRPr="00000000">
        <w:rPr>
          <w:strike w:val="1"/>
          <w:rtl w:val="0"/>
        </w:rPr>
        <w:t xml:space="preserve">add website delegations to secretary SOP</w:t>
      </w:r>
    </w:p>
    <w:p w:rsidR="00000000" w:rsidDel="00000000" w:rsidP="00000000" w:rsidRDefault="00000000" w:rsidRPr="00000000">
      <w:pPr>
        <w:contextualSpacing w:val="0"/>
      </w:pPr>
      <w:r w:rsidDel="00000000" w:rsidR="00000000" w:rsidRPr="00000000">
        <w:rPr>
          <w:rtl w:val="0"/>
        </w:rPr>
        <w:tab/>
        <w:t xml:space="preserve">Pamela: reach out to Jacob re: coffee committee </w:t>
      </w:r>
    </w:p>
    <w:p w:rsidR="00000000" w:rsidDel="00000000" w:rsidP="00000000" w:rsidRDefault="00000000" w:rsidRPr="00000000">
      <w:pPr>
        <w:ind w:left="1440" w:firstLine="0"/>
        <w:contextualSpacing w:val="0"/>
      </w:pPr>
      <w:r w:rsidDel="00000000" w:rsidR="00000000" w:rsidRPr="00000000">
        <w:rPr>
          <w:rtl w:val="0"/>
        </w:rPr>
        <w:t xml:space="preserve">send out RSVP form for March 28th talk</w:t>
      </w:r>
    </w:p>
    <w:p w:rsidR="00000000" w:rsidDel="00000000" w:rsidP="00000000" w:rsidRDefault="00000000" w:rsidRPr="00000000">
      <w:pPr>
        <w:contextualSpacing w:val="0"/>
      </w:pPr>
      <w:r w:rsidDel="00000000" w:rsidR="00000000" w:rsidRPr="00000000">
        <w:rPr>
          <w:rtl w:val="0"/>
        </w:rPr>
        <w:tab/>
        <w:t xml:space="preserve">Michelle - email Ethics club regarding funding, wait to hear from Pam regarding coffee and then decide on reasonable cost change, have social committee chairs send poll for interest in game if possible to do before buying tickets and confirm interest and will need to check membership (and stress this with people, we will check), send an email notifying clubs of financial meeting (email Tabothy and Dr. Rowell to check date April 8th), email Melissa to answer her question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ile/d/0B07rPNYWV3_0Ni1HUkNEOXljVGc/view?usp=sharing" TargetMode="External"/></Relationships>
</file>