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Chapter of the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September 8</w:t>
      </w:r>
      <w:r w:rsidDel="00000000" w:rsidR="00000000" w:rsidRPr="00000000">
        <w:rPr>
          <w:rtl w:val="0"/>
        </w:rPr>
        <w:t xml:space="preserve">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Rachel Madenjian, Rebecca Bishop, Kyle Black, Gabriela Villanueva, Pamela Bay, Michelle Lapointe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Pamela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 ideas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Pancake Breakfast, $5, buffet style, check with the Cafe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Volleyball tournament: sell food and drinks, fee per team, “fundraiser for travel grants”; think of inviting UMass Medical School, Pharmacy School, Optometry School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LipSync Battle: team or individual, send to social committee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money...ideas for where it should go</w:t>
        <w:tab/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$8,500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Four Categories: Outreach, Wellness, Leadership, Professional Development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Travel grants, wellness week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ALL funding logo placed on all events to make people more aware of where the funding is coming from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**breakdown from last year &amp; (categories):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$5000/5000 for travel grants (professional development)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$300/300 for spring festival (community outreach)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$700/1000 for fun fridays (wellness)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$2,500/$9,000 for SAVMA symposium attendance (leadership)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rtl w:val="0"/>
        </w:rPr>
        <w:t xml:space="preserve">Wellness week update and approval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Wellness week mid-Spring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Stephanie Chubb has money from Zoetis to bring in a speaker on topic of wellness 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Talk to faculty members to set up a panel about topics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Pancake breakfast one day 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Talk to Cafe, discuss possibility of discount on coffee if people get pancakes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Yoga every Thursday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Dr. Vo and Pressure Points/Stress Relief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Massage Chairs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Bancroft School of Massage in Worcester 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Company to bring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21 Days of Wellness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Virginia Shugrue -- collect, then email pictures from students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Smoothie Bike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Buy/rent is outside of our budget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Pam wants to build one, things we need: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Bike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Bike stand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Blender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Small group events (~10 people)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Zumba/belly dance class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Wine tasting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Cupcake with a professor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Budget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Pam will get together and present to board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PD workshop ideas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Betsy Charles, leadership workshop; pair with VBMA, Dr. Rowell (Dr. Wetmore may have $$ for us as well)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VetPrep or Zuku -- contact the companies to see if they would send rep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Drinks provided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GHLIT - resume, etiquette skills, interview skills 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Libby Wallace 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hyperlink r:id="rId5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http://www.avmaghlit.org/about-us/avmaghlit-trustees/libby-wallace.aspx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Things from Leadership Conference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Anna Reddish by-laws for the ‘okay’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Yearly “Vetstudents united day”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MVMA Spring Conference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Contact them about spring conference to set up a booth and sell merchandise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SCAVMA → SAVMA logo change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body</w:t>
      </w:r>
      <w:r w:rsidDel="00000000" w:rsidR="00000000" w:rsidRPr="00000000">
        <w:rPr>
          <w:rtl w:val="0"/>
        </w:rPr>
        <w:t xml:space="preserve"> meeting for October: what to discuss- decide 10 min. update @ next mtg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Kyle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AVMA Representative Visit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Anna Reddish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October 19-20 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with faculty advisors (19th-20th) 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Meeting with Dean Kochevar and Barbara Berman 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Out to dinner with e-board on 19th - $100 from AVMA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Lunch talk on 20th with student body  - $500</w:t>
      </w:r>
    </w:p>
    <w:p w:rsidR="00000000" w:rsidDel="00000000" w:rsidP="00000000" w:rsidRDefault="00000000" w:rsidRPr="00000000">
      <w:pPr>
        <w:numPr>
          <w:ilvl w:val="3"/>
          <w:numId w:val="7"/>
        </w:numPr>
        <w:ind w:left="288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~150-200 students 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Tour of school and teaching hospital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We offer to pay for anything extra on dinner expense 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She arranges all travel logistics, check in with her about this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anage putting club events on SCAVMA calendar through Gmail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Email club presidents to tell them to email SCAVMA with events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Everyone responsible for checking email and putting up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to have members forward Dues Paid Emails to Gmail?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Discontinue since we get a monthly update from SAVMA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gifts: Running animals logo update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Allheart.com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~$900 for 350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Navy, white screen print. Logo on Left.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Prologo Design in Westborough ← Or ask Spectrum Screen print On side of hat.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costs for gifts last year? </w:t>
      </w:r>
      <w:r w:rsidDel="00000000" w:rsidR="00000000" w:rsidRPr="00000000">
        <w:rPr>
          <w:i w:val="1"/>
          <w:rtl w:val="0"/>
        </w:rPr>
        <w:t xml:space="preserve">$3000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V’18s who need to be placed on committee or would like to switch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Laileena Yu - Hills Committee?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Let her know on Hills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Melisaa Icaza - PR committee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Approved!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Lauren Rose - PR Committee ← she also sent us an email...can’t sign up for aVMa, we need to approve her…← same with Chelsea Van thof ..</w:t>
      </w:r>
      <w:r w:rsidDel="00000000" w:rsidR="00000000" w:rsidRPr="00000000">
        <w:rPr>
          <w:sz w:val="18"/>
          <w:szCs w:val="18"/>
          <w:rtl w:val="0"/>
        </w:rPr>
        <w:t xml:space="preserve">Pam will send an email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McChesney - Website/Photography.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On One Health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like to switch: Brit Grenus to Symposium (on Social now). Nyasha to One Health, Store, or Coffee (currently on Fundraising committee)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NO NOT ALLOWED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Can mass email of Committees go out? Pam - I sent one out already :) ← within the week send this out.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VBMA/PHLIT scholarship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Rebecca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Club stuffs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VBMA - wants funding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Approved to be a club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Need to send in all paperwork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Diversity Council vs WVLDI ...should we re-evaluate?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WVLDI -- submit separately for funding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logo update?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spreadshirt!!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Rachel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survey final results?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Before next meeting, get list of who is in the running for faculty advisor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email Dr. Wetmore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mug deets- send of preorder/payment form now?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1. Base your pricing on the 72 pricing, $4.43 each and understand that if you sell more, the pricing drops.  144 pieces $4.08, 288 pieces $3.80   576 pieces $3.50.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$12 a piece; 2 for $20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2. Pre-sell the cups so you have no liability except the basic 72 pieces in November for Holiday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$90 set up fee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shipping varies per quantity, can get quote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advertising first friday dates &amp; fall travel grant app → </w:t>
      </w:r>
      <w:r w:rsidDel="00000000" w:rsidR="00000000" w:rsidRPr="00000000">
        <w:rPr>
          <w:i w:val="1"/>
          <w:rtl w:val="0"/>
        </w:rPr>
        <w:t xml:space="preserve">Due date will be Oct 20, 2015, Review and Let Recipients know November 8th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sent Dr. Hall and Reddish bylaws today…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got an african safari trip for auction..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booth at open house?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 (whoops)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Vets united in spring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scaredy cat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Email Community Service (to email Anya) and Lori Muhr about setting this up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updating company reps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MVMA speaker: Dr. Adam Arzt, President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Finalized date: October 14 12-1pm - get this advertised!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to send goals of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Membership benefits, what can the organization do for us as students?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Food?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BOA update - documents to update signatures/names has been submitted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send update to Social Chairs?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Will need to work on adding their names and getting additional card after confirmation of update. And get new pin #!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Action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E-Board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on lunch and dinner options for Dr. Reddish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club events on Gmail calendar (club stuff should be in green)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Pamela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social committee about LipSync committee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local schools about Volleyball Tournament in Spring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cafe about pairing up for pancake breakfast during Wellness Week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Bancroft School of Massage about massages during Wellness Week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 budget for Wellness Week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GHLIT about PD ideas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social committee to send out dates for Fun Fridays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Email Community Service (to email Anya) and Lori Muhr about setting this up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Rebecca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blender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VBMA to let them know we are on board with them being a club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up spreadshirt store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Kyle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 AVA on October 20th for student body meeting/Dr. Reddish &amp; get approval for food from Dr. Warner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at beginning of october with RSVP to student body meeting with Dr. Reddish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Email club presidents to tell them to start sending email with events to put on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WVLDI about approval and funding guidelines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Rachel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Fall travel grant application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Michelle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PR about Dr. Adam Arzt, President and Dr. Reddish visits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vmaghlit.org/about-us/avmaghlit-trustees/libby-wallace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