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15"/>
        <w:gridCol w:w="765"/>
        <w:gridCol w:w="18"/>
        <w:gridCol w:w="1782"/>
        <w:gridCol w:w="4860"/>
        <w:gridCol w:w="450"/>
      </w:tblGrid>
      <w:tr w:rsidR="00677248" w:rsidRPr="009A1D9F" w14:paraId="3FA90076" w14:textId="77777777" w:rsidTr="000A7F73">
        <w:trPr>
          <w:trHeight w:val="41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2EC7" w14:textId="71BAB707" w:rsidR="00677248" w:rsidRPr="009A1D9F" w:rsidRDefault="00677248" w:rsidP="00CC1279">
            <w:pPr>
              <w:pStyle w:val="Body"/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bookmarkStart w:id="0" w:name="_GoBack"/>
            <w:bookmarkEnd w:id="0"/>
            <w:r w:rsidRPr="009A1D9F">
              <w:rPr>
                <w:rFonts w:asciiTheme="majorHAnsi" w:hAnsiTheme="majorHAnsi" w:cs="Times New Roman"/>
                <w:bCs/>
              </w:rPr>
              <w:t xml:space="preserve">Course: 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461C" w14:textId="77777777" w:rsidR="00677248" w:rsidRPr="009A1D9F" w:rsidRDefault="00677248" w:rsidP="00CC1279">
            <w:pPr>
              <w:pStyle w:val="Body"/>
              <w:spacing w:after="0" w:line="240" w:lineRule="auto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7463" w14:textId="77777777" w:rsidR="00677248" w:rsidRPr="009A1D9F" w:rsidRDefault="00677248" w:rsidP="00CC1279">
            <w:pPr>
              <w:pStyle w:val="Body"/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 w:rsidRPr="009A1D9F">
              <w:rPr>
                <w:rFonts w:asciiTheme="majorHAnsi" w:hAnsiTheme="majorHAnsi" w:cs="Times New Roman"/>
                <w:bCs/>
              </w:rPr>
              <w:t>Semester:</w:t>
            </w:r>
          </w:p>
        </w:tc>
      </w:tr>
      <w:tr w:rsidR="00CC1279" w:rsidRPr="009A1D9F" w14:paraId="3E655653" w14:textId="77777777" w:rsidTr="002F75A3">
        <w:trPr>
          <w:trHeight w:val="102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A238" w14:textId="12BDEEC6" w:rsidR="00713494" w:rsidRDefault="00CC1279" w:rsidP="00713494">
            <w:pPr>
              <w:pStyle w:val="Body"/>
              <w:tabs>
                <w:tab w:val="left" w:pos="5560"/>
              </w:tabs>
              <w:spacing w:after="120" w:line="240" w:lineRule="auto"/>
              <w:rPr>
                <w:rFonts w:asciiTheme="majorHAnsi" w:hAnsiTheme="majorHAnsi" w:cs="Times New Roman"/>
                <w:bCs/>
              </w:rPr>
            </w:pPr>
            <w:r w:rsidRPr="009A1D9F">
              <w:rPr>
                <w:rFonts w:asciiTheme="majorHAnsi" w:hAnsiTheme="majorHAnsi" w:cs="Times New Roman"/>
                <w:bCs/>
              </w:rPr>
              <w:t xml:space="preserve">Faculty Member(s): </w:t>
            </w:r>
            <w:r w:rsidR="00713494">
              <w:rPr>
                <w:rFonts w:asciiTheme="majorHAnsi" w:hAnsiTheme="majorHAnsi" w:cs="Times New Roman"/>
                <w:bCs/>
              </w:rPr>
              <w:br/>
            </w:r>
          </w:p>
          <w:p w14:paraId="51838A81" w14:textId="0E8221F3" w:rsidR="00CC1279" w:rsidRPr="00713494" w:rsidRDefault="00713494" w:rsidP="00713494">
            <w:pPr>
              <w:pStyle w:val="Heading2"/>
              <w:jc w:val="center"/>
              <w:rPr>
                <w:b/>
              </w:rPr>
            </w:pPr>
            <w:r w:rsidRPr="00713494">
              <w:rPr>
                <w:b/>
              </w:rPr>
              <w:t xml:space="preserve">Essential </w:t>
            </w:r>
            <w:r w:rsidR="003D5C73">
              <w:rPr>
                <w:b/>
              </w:rPr>
              <w:t xml:space="preserve">Course Launch </w:t>
            </w:r>
            <w:r w:rsidRPr="00713494">
              <w:rPr>
                <w:b/>
              </w:rPr>
              <w:t>Elements</w:t>
            </w:r>
          </w:p>
        </w:tc>
      </w:tr>
      <w:tr w:rsidR="005C5CDD" w:rsidRPr="00912284" w14:paraId="4CB975A1" w14:textId="77777777" w:rsidTr="00912284">
        <w:trPr>
          <w:trHeight w:val="324"/>
        </w:trPr>
        <w:tc>
          <w:tcPr>
            <w:tcW w:w="1044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B654" w14:textId="3FEB8C7E" w:rsidR="005C5CDD" w:rsidRPr="00912284" w:rsidRDefault="009A1D9F" w:rsidP="00912284">
            <w:pPr>
              <w:pStyle w:val="Heading1"/>
              <w:shd w:val="clear" w:color="auto" w:fill="B8CCE4" w:themeFill="accent1" w:themeFillTint="66"/>
            </w:pPr>
            <w:r w:rsidRPr="00912284">
              <w:t>Syllabus</w:t>
            </w:r>
          </w:p>
        </w:tc>
      </w:tr>
      <w:tr w:rsidR="005C5CDD" w:rsidRPr="009A1D9F" w14:paraId="61A29B39" w14:textId="77777777" w:rsidTr="00953A72">
        <w:trPr>
          <w:trHeight w:val="1125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7569" w14:textId="695D7F44" w:rsidR="005C5CDD" w:rsidRPr="009A1D9F" w:rsidRDefault="009A1D9F" w:rsidP="00CC127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0167" w14:textId="48381591" w:rsidR="005C5CDD" w:rsidRPr="009A1D9F" w:rsidRDefault="009A1D9F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Syllabus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B878" w14:textId="58DAEF9D" w:rsidR="009A1D9F" w:rsidRPr="009A1D9F" w:rsidRDefault="009A1D9F" w:rsidP="009A1D9F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hAnsiTheme="majorHAnsi" w:cs="Times New Roman"/>
                <w:b/>
                <w:bCs/>
              </w:rPr>
              <w:t>Include:</w:t>
            </w:r>
            <w:r w:rsidRPr="009A1D9F">
              <w:rPr>
                <w:rFonts w:asciiTheme="majorHAnsi" w:hAnsiTheme="majorHAnsi" w:cs="Times New Roman"/>
              </w:rPr>
              <w:t xml:space="preserve"> Course description, goals and objectives, completion requirements, expectations for student performance, clear timeline of activities, turn-around times for feedback, availability of instructor, academic conduct, minimum computer requirements, </w:t>
            </w:r>
            <w:r w:rsidR="007355A1">
              <w:rPr>
                <w:rFonts w:asciiTheme="majorHAnsi" w:hAnsiTheme="majorHAnsi" w:cs="Times New Roman"/>
              </w:rPr>
              <w:t xml:space="preserve">request for accommodations, </w:t>
            </w:r>
            <w:r w:rsidRPr="009A1D9F">
              <w:rPr>
                <w:rFonts w:asciiTheme="majorHAnsi" w:hAnsiTheme="majorHAnsi" w:cs="Times New Roman"/>
              </w:rPr>
              <w:t>and instructor contact information.</w:t>
            </w:r>
          </w:p>
        </w:tc>
      </w:tr>
      <w:tr w:rsidR="005C5CDD" w:rsidRPr="009A1D9F" w14:paraId="6E4F1741" w14:textId="77777777" w:rsidTr="00953A72">
        <w:trPr>
          <w:trHeight w:val="387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CC6C" w14:textId="4ECD4839" w:rsidR="005C5CDD" w:rsidRPr="009A1D9F" w:rsidRDefault="00EC31B9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2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2897" w14:textId="2D2E8157" w:rsidR="005C5CDD" w:rsidRPr="009A1D9F" w:rsidRDefault="00A44DC5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At-a-Glance </w:t>
            </w:r>
            <w:r w:rsidR="00A25821">
              <w:rPr>
                <w:rFonts w:asciiTheme="majorHAnsi" w:hAnsiTheme="majorHAnsi" w:cs="Times New Roman"/>
              </w:rPr>
              <w:t xml:space="preserve">Course </w:t>
            </w:r>
            <w:r w:rsidR="009A1D9F">
              <w:rPr>
                <w:rFonts w:asciiTheme="majorHAnsi" w:hAnsiTheme="majorHAnsi" w:cs="Times New Roman"/>
              </w:rPr>
              <w:t>Schedule</w:t>
            </w:r>
          </w:p>
          <w:p w14:paraId="5AE6357F" w14:textId="77777777" w:rsidR="005C5CDD" w:rsidRPr="009A1D9F" w:rsidRDefault="005C5CDD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35BB" w14:textId="73850681" w:rsidR="00EC31B9" w:rsidRPr="009A1D9F" w:rsidRDefault="009A1D9F" w:rsidP="00EC31B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Detailed </w:t>
            </w:r>
            <w:r w:rsidR="00EC31B9">
              <w:rPr>
                <w:rFonts w:asciiTheme="majorHAnsi" w:hAnsiTheme="majorHAnsi" w:cs="Times New Roman"/>
              </w:rPr>
              <w:t>outline of the course</w:t>
            </w:r>
            <w:r w:rsidR="00A25821">
              <w:rPr>
                <w:rFonts w:asciiTheme="majorHAnsi" w:hAnsiTheme="majorHAnsi" w:cs="Times New Roman"/>
              </w:rPr>
              <w:t>,</w:t>
            </w:r>
            <w:r w:rsidR="00EC31B9">
              <w:rPr>
                <w:rFonts w:asciiTheme="majorHAnsi" w:hAnsiTheme="majorHAnsi" w:cs="Times New Roman"/>
              </w:rPr>
              <w:t xml:space="preserve"> including assignment due dates</w:t>
            </w:r>
            <w:r w:rsidR="00A25821">
              <w:rPr>
                <w:rFonts w:asciiTheme="majorHAnsi" w:hAnsiTheme="majorHAnsi" w:cs="Times New Roman"/>
              </w:rPr>
              <w:t>, in a table format</w:t>
            </w:r>
            <w:r w:rsidR="00EC31B9">
              <w:rPr>
                <w:rFonts w:asciiTheme="majorHAnsi" w:hAnsiTheme="majorHAnsi" w:cs="Times New Roman"/>
              </w:rPr>
              <w:t>.</w:t>
            </w:r>
          </w:p>
        </w:tc>
      </w:tr>
      <w:tr w:rsidR="005C5CDD" w:rsidRPr="009A1D9F" w14:paraId="5F904E92" w14:textId="77777777" w:rsidTr="00870DEA">
        <w:trPr>
          <w:trHeight w:val="378"/>
        </w:trPr>
        <w:tc>
          <w:tcPr>
            <w:tcW w:w="1044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8B85" w14:textId="26367E64" w:rsidR="005C5CDD" w:rsidRPr="002F75A3" w:rsidRDefault="009A1D9F" w:rsidP="00912284">
            <w:pPr>
              <w:pStyle w:val="Heading1"/>
            </w:pPr>
            <w:r w:rsidRPr="00870DEA">
              <w:t>Home Page</w:t>
            </w:r>
          </w:p>
        </w:tc>
      </w:tr>
      <w:tr w:rsidR="005C5CDD" w:rsidRPr="009A1D9F" w14:paraId="7AF2C7E2" w14:textId="77777777" w:rsidTr="00C11937">
        <w:trPr>
          <w:trHeight w:val="585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2E66" w14:textId="77777777" w:rsidR="005C5CDD" w:rsidRPr="009A1D9F" w:rsidRDefault="009A5C4C" w:rsidP="00226866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E674" w14:textId="51578696" w:rsidR="005C5CDD" w:rsidRPr="009A1D9F" w:rsidRDefault="00C11937" w:rsidP="00C11937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Welcome message</w:t>
            </w:r>
            <w:r w:rsidR="00A25821">
              <w:rPr>
                <w:rFonts w:asciiTheme="majorHAnsi" w:hAnsiTheme="majorHAnsi" w:cs="Times New Roman"/>
              </w:rPr>
              <w:t xml:space="preserve"> to students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E375" w14:textId="13F855D2" w:rsidR="005C5CDD" w:rsidRPr="009A1D9F" w:rsidRDefault="00A25821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Video or text</w:t>
            </w:r>
            <w:r w:rsidR="007355A1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C5CDD" w:rsidRPr="009A1D9F" w14:paraId="32EC8C75" w14:textId="77777777" w:rsidTr="00C11937">
        <w:trPr>
          <w:trHeight w:val="50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14C6" w14:textId="77777777" w:rsidR="005C5CDD" w:rsidRPr="009A1D9F" w:rsidRDefault="009A5C4C" w:rsidP="00226866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CA85" w14:textId="720A14F0" w:rsidR="005C5CDD" w:rsidRPr="009A1D9F" w:rsidRDefault="00C11937" w:rsidP="00C11937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Course description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1AF2" w14:textId="0D64657A" w:rsidR="005C5CDD" w:rsidRPr="009A1D9F" w:rsidRDefault="005C5CDD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5C5CDD" w:rsidRPr="009A1D9F" w14:paraId="2E474E08" w14:textId="77777777" w:rsidTr="00C11937">
        <w:trPr>
          <w:trHeight w:val="351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367A" w14:textId="77777777" w:rsidR="005C5CDD" w:rsidRPr="009A1D9F" w:rsidRDefault="009A5C4C" w:rsidP="00226866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B539" w14:textId="071D4C5F" w:rsidR="005C5CDD" w:rsidRPr="009A1D9F" w:rsidRDefault="00C11937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Instructions on starting the course</w:t>
            </w:r>
            <w:r w:rsidR="00A25821">
              <w:rPr>
                <w:rFonts w:asciiTheme="majorHAnsi" w:hAnsiTheme="majorHAnsi" w:cs="Times New Roman"/>
              </w:rPr>
              <w:t xml:space="preserve"> (i.e., “Start Here”)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0973" w14:textId="198DD4AE" w:rsidR="005C5CDD" w:rsidRPr="009A1D9F" w:rsidRDefault="005C5CDD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5C6825" w:rsidRPr="009A1D9F" w14:paraId="25AA45E2" w14:textId="77777777" w:rsidTr="00D16203">
        <w:trPr>
          <w:trHeight w:val="351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7AD7" w14:textId="46619780" w:rsidR="005C6825" w:rsidRPr="009A1D9F" w:rsidRDefault="005C6825" w:rsidP="00226866">
            <w:pPr>
              <w:pStyle w:val="Body"/>
              <w:spacing w:before="60" w:after="60" w:line="240" w:lineRule="auto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3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84D7" w14:textId="28FDE0DE" w:rsidR="005C6825" w:rsidRDefault="005C6825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Instructor photo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F3CF" w14:textId="77777777" w:rsidR="005C6825" w:rsidRDefault="005C6825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FB3942" w:rsidRPr="009A1D9F" w14:paraId="5E326BAD" w14:textId="77777777" w:rsidTr="00104568">
        <w:trPr>
          <w:trHeight w:val="307"/>
        </w:trPr>
        <w:tc>
          <w:tcPr>
            <w:tcW w:w="10440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5DD4" w14:textId="6D1E3752" w:rsidR="00FB3942" w:rsidRPr="00870DEA" w:rsidRDefault="00104568" w:rsidP="002F75A3">
            <w:pPr>
              <w:pStyle w:val="Heading1"/>
            </w:pPr>
            <w:r w:rsidRPr="00870DEA">
              <w:t>Weekly Overviews</w:t>
            </w:r>
            <w:r w:rsidR="00FB3942" w:rsidRPr="00870DEA">
              <w:tab/>
            </w:r>
          </w:p>
        </w:tc>
      </w:tr>
      <w:tr w:rsidR="00FB3942" w:rsidRPr="009A1D9F" w14:paraId="122F1D50" w14:textId="77777777" w:rsidTr="00C11937">
        <w:trPr>
          <w:trHeight w:val="306"/>
        </w:trPr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A7A2" w14:textId="77777777" w:rsidR="00FB3942" w:rsidRPr="009A1D9F" w:rsidRDefault="00FB3942" w:rsidP="00226866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DF3F" w14:textId="43317A0F" w:rsidR="00FB3942" w:rsidRPr="009A1D9F" w:rsidRDefault="00A44DC5" w:rsidP="00A23466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Module s</w:t>
            </w:r>
            <w:r w:rsidR="00A23466">
              <w:rPr>
                <w:rFonts w:asciiTheme="majorHAnsi" w:hAnsiTheme="majorHAnsi" w:cs="Times New Roman"/>
              </w:rPr>
              <w:t xml:space="preserve">ubpages </w:t>
            </w:r>
            <w:r w:rsidR="00BD1693">
              <w:rPr>
                <w:rFonts w:asciiTheme="majorHAnsi" w:hAnsiTheme="majorHAnsi" w:cs="Times New Roman"/>
              </w:rPr>
              <w:t>have been created for each week</w:t>
            </w:r>
            <w:r w:rsidR="00A23466">
              <w:rPr>
                <w:rFonts w:asciiTheme="majorHAnsi" w:hAnsiTheme="majorHAnsi" w:cs="Times New Roman"/>
              </w:rPr>
              <w:t xml:space="preserve"> or unit</w:t>
            </w:r>
          </w:p>
        </w:tc>
        <w:tc>
          <w:tcPr>
            <w:tcW w:w="7092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5539" w14:textId="31E507B6" w:rsidR="00FB3942" w:rsidRPr="009A1D9F" w:rsidRDefault="00FB3942" w:rsidP="00B12E5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B3942" w:rsidRPr="009A1D9F" w14:paraId="47419809" w14:textId="77777777" w:rsidTr="00C11937">
        <w:trPr>
          <w:trHeight w:val="59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CEDB" w14:textId="77777777" w:rsidR="00FB3942" w:rsidRPr="009A1D9F" w:rsidRDefault="00FB3942" w:rsidP="00226866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7FF9" w14:textId="361E6ED6" w:rsidR="00FB3942" w:rsidRPr="009A1D9F" w:rsidRDefault="00BD1693" w:rsidP="00A23466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Formatting is consistent across </w:t>
            </w:r>
            <w:r w:rsidR="00A23466">
              <w:rPr>
                <w:rFonts w:asciiTheme="majorHAnsi" w:hAnsiTheme="majorHAnsi" w:cs="Times New Roman"/>
              </w:rPr>
              <w:t>subpages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5A2F" w14:textId="51DDA53C" w:rsidR="00FB3942" w:rsidRPr="009A1D9F" w:rsidRDefault="00FB3942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FB3942" w:rsidRPr="009A1D9F" w14:paraId="56454845" w14:textId="77777777" w:rsidTr="00870DEA">
        <w:trPr>
          <w:trHeight w:val="612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7EBE" w14:textId="77777777" w:rsidR="00FB3942" w:rsidRPr="009A1D9F" w:rsidRDefault="00FB3942" w:rsidP="00226866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00F6" w14:textId="2C76A28B" w:rsidR="004A2931" w:rsidRPr="009A1D9F" w:rsidRDefault="00A23466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Subpage v</w:t>
            </w:r>
            <w:r w:rsidR="00BD1693">
              <w:rPr>
                <w:rFonts w:asciiTheme="majorHAnsi" w:hAnsiTheme="majorHAnsi" w:cs="Times New Roman"/>
              </w:rPr>
              <w:t>isibility dates match those specified by the instructor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B137" w14:textId="700A2FEE" w:rsidR="00BD1693" w:rsidRPr="00BD1693" w:rsidRDefault="00BD1693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D16203" w:rsidRPr="009A1D9F" w14:paraId="0BECD390" w14:textId="77777777" w:rsidTr="00D16203">
        <w:trPr>
          <w:trHeight w:val="1017"/>
        </w:trPr>
        <w:tc>
          <w:tcPr>
            <w:tcW w:w="4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A20D" w14:textId="452C9ADC" w:rsidR="00D16203" w:rsidRPr="009A1D9F" w:rsidRDefault="00D16203" w:rsidP="00226866">
            <w:pPr>
              <w:pStyle w:val="Body"/>
              <w:spacing w:before="60" w:after="60" w:line="240" w:lineRule="auto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4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C0DE" w14:textId="561A4A79" w:rsidR="00D16203" w:rsidRDefault="00D16203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Subpages contain links to appropriate assignments and discussion activities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A697" w14:textId="6621C890" w:rsidR="00D16203" w:rsidRPr="009A1D9F" w:rsidRDefault="00D16203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557B1C" w:rsidRPr="009A1D9F" w14:paraId="4048995A" w14:textId="77777777" w:rsidTr="00C11937">
        <w:trPr>
          <w:trHeight w:val="34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41D3" w14:textId="05A8FB28" w:rsidR="00557B1C" w:rsidRDefault="00AB7917" w:rsidP="00226866">
            <w:pPr>
              <w:pStyle w:val="Body"/>
              <w:spacing w:before="60" w:after="60" w:line="240" w:lineRule="auto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5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FF3C" w14:textId="6D5FAE78" w:rsidR="00557B1C" w:rsidRDefault="00AB7917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All links </w:t>
            </w:r>
            <w:r w:rsidR="00D16203">
              <w:rPr>
                <w:rFonts w:asciiTheme="majorHAnsi" w:hAnsiTheme="majorHAnsi" w:cs="Times New Roman"/>
              </w:rPr>
              <w:t>within</w:t>
            </w:r>
            <w:r>
              <w:rPr>
                <w:rFonts w:asciiTheme="majorHAnsi" w:hAnsiTheme="majorHAnsi" w:cs="Times New Roman"/>
              </w:rPr>
              <w:t xml:space="preserve"> sub-pages are</w:t>
            </w:r>
            <w:r w:rsidR="00D16203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pointing to the correct and </w:t>
            </w:r>
            <w:r>
              <w:rPr>
                <w:rFonts w:asciiTheme="majorHAnsi" w:hAnsiTheme="majorHAnsi" w:cs="Times New Roman"/>
              </w:rPr>
              <w:lastRenderedPageBreak/>
              <w:t>intended location</w:t>
            </w:r>
            <w:r w:rsidR="00D16203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9ADA" w14:textId="77777777" w:rsidR="00557B1C" w:rsidRDefault="00557B1C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7C100B" w:rsidRPr="009A1D9F" w14:paraId="49C6D965" w14:textId="77777777" w:rsidTr="00C11937">
        <w:trPr>
          <w:trHeight w:val="34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9A1C" w14:textId="55A3D6DC" w:rsidR="007C100B" w:rsidRDefault="007C100B" w:rsidP="00226866">
            <w:pPr>
              <w:pStyle w:val="Body"/>
              <w:spacing w:before="60" w:after="60" w:line="240" w:lineRule="auto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6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1325" w14:textId="219716EE" w:rsidR="007C100B" w:rsidRDefault="007C100B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 lectures have been deployed</w:t>
            </w:r>
            <w:r w:rsidR="00A23466">
              <w:rPr>
                <w:rFonts w:asciiTheme="majorHAnsi" w:hAnsiTheme="majorHAnsi" w:cs="Times New Roman"/>
              </w:rPr>
              <w:t xml:space="preserve"> to appropriate </w:t>
            </w:r>
            <w:r w:rsidR="007355A1">
              <w:rPr>
                <w:rFonts w:asciiTheme="majorHAnsi" w:hAnsiTheme="majorHAnsi" w:cs="Times New Roman"/>
              </w:rPr>
              <w:t>pages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264B" w14:textId="77777777" w:rsidR="007C100B" w:rsidRPr="009A1D9F" w:rsidRDefault="007C100B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7C100B" w:rsidRPr="009A1D9F" w14:paraId="760A5D4A" w14:textId="77777777" w:rsidTr="00870DEA">
        <w:trPr>
          <w:trHeight w:val="747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DDE" w14:textId="1C144030" w:rsidR="007C100B" w:rsidRDefault="007C100B" w:rsidP="00226866">
            <w:pPr>
              <w:pStyle w:val="Body"/>
              <w:spacing w:before="60" w:after="60" w:line="240" w:lineRule="auto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7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534A" w14:textId="588F92D6" w:rsidR="007C100B" w:rsidRDefault="00A23466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Objectives are provided for</w:t>
            </w:r>
            <w:r w:rsidR="007C100B">
              <w:rPr>
                <w:rFonts w:asciiTheme="majorHAnsi" w:hAnsiTheme="majorHAnsi" w:cs="Times New Roman"/>
              </w:rPr>
              <w:t xml:space="preserve"> each</w:t>
            </w:r>
            <w:r w:rsidR="004A058A">
              <w:rPr>
                <w:rFonts w:asciiTheme="majorHAnsi" w:hAnsiTheme="majorHAnsi" w:cs="Times New Roman"/>
              </w:rPr>
              <w:t xml:space="preserve"> distinct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4A058A">
              <w:rPr>
                <w:rFonts w:asciiTheme="majorHAnsi" w:hAnsiTheme="majorHAnsi" w:cs="Times New Roman"/>
              </w:rPr>
              <w:t>unit or lesson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2F53" w14:textId="77777777" w:rsidR="007C100B" w:rsidRPr="009A1D9F" w:rsidRDefault="007C100B" w:rsidP="00CC1279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  <w:tr w:rsidR="00FB3942" w:rsidRPr="009A1D9F" w14:paraId="01A2276B" w14:textId="77777777" w:rsidTr="00FC2259">
        <w:trPr>
          <w:trHeight w:val="207"/>
        </w:trPr>
        <w:tc>
          <w:tcPr>
            <w:tcW w:w="10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6F3C" w14:textId="3D9A5B88" w:rsidR="00FB3942" w:rsidRPr="00870DEA" w:rsidRDefault="007C100B" w:rsidP="002F75A3">
            <w:pPr>
              <w:pStyle w:val="Heading1"/>
            </w:pPr>
            <w:r w:rsidRPr="00870DEA">
              <w:t>Assignments &amp; Discussions</w:t>
            </w:r>
          </w:p>
        </w:tc>
      </w:tr>
      <w:tr w:rsidR="00FB3942" w:rsidRPr="009A1D9F" w14:paraId="0774521F" w14:textId="77777777" w:rsidTr="00C11937">
        <w:trPr>
          <w:trHeight w:val="43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4CEE673" w14:textId="77777777" w:rsidR="00FB3942" w:rsidRPr="009A1D9F" w:rsidRDefault="00FB3942" w:rsidP="00226866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06B948E" w14:textId="7A180525" w:rsidR="00FB3942" w:rsidRPr="009A1D9F" w:rsidRDefault="00041463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 assignments and discussions have been published</w:t>
            </w:r>
            <w:r w:rsidR="00A25821">
              <w:rPr>
                <w:rFonts w:asciiTheme="majorHAnsi" w:hAnsiTheme="majorHAnsi" w:cs="Times New Roman"/>
              </w:rPr>
              <w:t xml:space="preserve"> or have open-on-dates entered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A2EFB87" w14:textId="55739920" w:rsidR="00FB3942" w:rsidRPr="009A1D9F" w:rsidRDefault="00FB3942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FB3942" w:rsidRPr="009A1D9F" w14:paraId="062F8078" w14:textId="77777777" w:rsidTr="00C11937">
        <w:trPr>
          <w:trHeight w:val="43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147F2E34" w14:textId="77777777" w:rsidR="00FB3942" w:rsidRPr="009A1D9F" w:rsidRDefault="00FB3942" w:rsidP="00226866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E1C4A8B" w14:textId="2A4FC895" w:rsidR="00FB3942" w:rsidRPr="009A1D9F" w:rsidRDefault="004A058A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Instructions</w:t>
            </w:r>
            <w:r w:rsidR="00041463">
              <w:rPr>
                <w:rFonts w:asciiTheme="majorHAnsi" w:hAnsiTheme="majorHAnsi" w:cs="Times New Roman"/>
              </w:rPr>
              <w:t xml:space="preserve"> and supplemental material are present</w:t>
            </w:r>
            <w:r>
              <w:rPr>
                <w:rFonts w:asciiTheme="majorHAnsi" w:hAnsiTheme="majorHAnsi" w:cs="Times New Roman"/>
              </w:rPr>
              <w:t xml:space="preserve"> for all 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E64A58A" w14:textId="77777777" w:rsidR="00FB3942" w:rsidRPr="009A1D9F" w:rsidRDefault="00FB3942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FB3942" w:rsidRPr="009A1D9F" w14:paraId="513661E2" w14:textId="77777777" w:rsidTr="00C11937">
        <w:trPr>
          <w:trHeight w:val="43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7602D32" w14:textId="77777777" w:rsidR="00FB3942" w:rsidRPr="009A1D9F" w:rsidRDefault="00FB3942" w:rsidP="00226866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FB2BA71" w14:textId="2F749A22" w:rsidR="00FB3942" w:rsidRPr="009A1D9F" w:rsidRDefault="00041463" w:rsidP="00041463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Activity details match those found in syllabus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6A774BE" w14:textId="4EC63106" w:rsidR="00FB3942" w:rsidRPr="009A1D9F" w:rsidRDefault="00FB3942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FB3942" w:rsidRPr="009A1D9F" w14:paraId="19D2B4CF" w14:textId="77777777" w:rsidTr="00FC2259">
        <w:trPr>
          <w:trHeight w:val="855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E55F22B" w14:textId="77777777" w:rsidR="00FB3942" w:rsidRPr="009A1D9F" w:rsidRDefault="00FB3942" w:rsidP="00226866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2383802" w14:textId="2749D402" w:rsidR="00FB3942" w:rsidRPr="009A1D9F" w:rsidRDefault="00041463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Visibility criteria match those specified by the instructor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1C97D25" w14:textId="24538933" w:rsidR="00C11937" w:rsidRPr="00C11937" w:rsidRDefault="00C11937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FC2259" w:rsidRPr="009A1D9F" w14:paraId="220F8036" w14:textId="77777777" w:rsidTr="00FC2259">
        <w:trPr>
          <w:trHeight w:val="342"/>
        </w:trPr>
        <w:tc>
          <w:tcPr>
            <w:tcW w:w="10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CB620A6" w14:textId="6C38F064" w:rsidR="007355A1" w:rsidRPr="007355A1" w:rsidRDefault="00FC2259" w:rsidP="007355A1">
            <w:pPr>
              <w:pStyle w:val="Heading1"/>
            </w:pPr>
            <w:r w:rsidRPr="00870DEA">
              <w:t>Course Menu</w:t>
            </w:r>
          </w:p>
        </w:tc>
      </w:tr>
      <w:tr w:rsidR="00907BDB" w:rsidRPr="009A1D9F" w14:paraId="671024BC" w14:textId="77777777" w:rsidTr="00C11937">
        <w:trPr>
          <w:trHeight w:val="738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57698EE" w14:textId="7C01F04D" w:rsidR="00907BDB" w:rsidRDefault="00907BDB" w:rsidP="00226866">
            <w:pPr>
              <w:pStyle w:val="Body"/>
              <w:spacing w:before="60" w:after="60" w:line="240" w:lineRule="auto"/>
              <w:ind w:right="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8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1D5BAA7" w14:textId="27CF5859" w:rsidR="00907BDB" w:rsidRDefault="00907BDB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Administrative links have been hidden from students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F666A7E" w14:textId="16F5715C" w:rsidR="007355A1" w:rsidRPr="00907BDB" w:rsidRDefault="007355A1" w:rsidP="007355A1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B84099" w:rsidRPr="009A1D9F" w14:paraId="6AFC5447" w14:textId="77777777" w:rsidTr="00C11937">
        <w:trPr>
          <w:trHeight w:val="738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513FFEB" w14:textId="5CF4BAF6" w:rsidR="00B84099" w:rsidRDefault="00B84099" w:rsidP="00226866">
            <w:pPr>
              <w:pStyle w:val="Body"/>
              <w:spacing w:before="60" w:after="60" w:line="240" w:lineRule="auto"/>
              <w:ind w:right="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9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B4DC299" w14:textId="33B553C6" w:rsidR="00B84099" w:rsidRDefault="00B84099" w:rsidP="00CC1279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Links that will not be used have been hidden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12F3475" w14:textId="190835C6" w:rsidR="007355A1" w:rsidRDefault="007355A1" w:rsidP="007355A1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7355A1" w:rsidRPr="00912284" w14:paraId="637E9D62" w14:textId="77777777" w:rsidTr="00611773">
        <w:trPr>
          <w:trHeight w:val="324"/>
        </w:trPr>
        <w:tc>
          <w:tcPr>
            <w:tcW w:w="1044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7A696" w14:textId="48EE2F0C" w:rsidR="007355A1" w:rsidRPr="00912284" w:rsidRDefault="007355A1" w:rsidP="00611773">
            <w:pPr>
              <w:pStyle w:val="Heading1"/>
              <w:shd w:val="clear" w:color="auto" w:fill="B8CCE4" w:themeFill="accent1" w:themeFillTint="66"/>
            </w:pPr>
            <w:r w:rsidRPr="00912284">
              <w:t>S</w:t>
            </w:r>
            <w:r>
              <w:t>ynchronous Sessions</w:t>
            </w:r>
          </w:p>
        </w:tc>
      </w:tr>
      <w:tr w:rsidR="0023297A" w:rsidRPr="009A1D9F" w14:paraId="24DB21E1" w14:textId="77777777" w:rsidTr="0023297A">
        <w:trPr>
          <w:gridAfter w:val="1"/>
          <w:wAfter w:w="450" w:type="dxa"/>
          <w:trHeight w:val="1125"/>
        </w:trPr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B117" w14:textId="0EE90D08" w:rsidR="0023297A" w:rsidRPr="009A1D9F" w:rsidRDefault="0023297A" w:rsidP="0023297A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10"/>
            <w:r>
              <w:rPr>
                <w:rFonts w:asciiTheme="majorHAnsi" w:eastAsiaTheme="minorEastAsia" w:hAnsiTheme="majorHAnsi" w:cs="Times New Roman"/>
              </w:rPr>
              <w:t xml:space="preserve">    Zoom meetings are scheduled properly in Canvas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75D4" w14:textId="56DB548D" w:rsidR="0023297A" w:rsidRPr="007355A1" w:rsidRDefault="0023297A" w:rsidP="0023297A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2D9E52E7" w14:textId="2C424749" w:rsidR="003D5C73" w:rsidRDefault="003D5C73" w:rsidP="00226866">
      <w:pPr>
        <w:pStyle w:val="Body"/>
        <w:spacing w:before="60" w:after="60"/>
        <w:ind w:firstLine="720"/>
        <w:rPr>
          <w:rFonts w:asciiTheme="majorHAnsi" w:hAnsiTheme="majorHAnsi" w:cs="Times New Roman"/>
        </w:rPr>
      </w:pPr>
    </w:p>
    <w:p w14:paraId="4D7BBD4E" w14:textId="77777777" w:rsidR="00335795" w:rsidRDefault="00335795">
      <w:pPr>
        <w:rPr>
          <w:rFonts w:eastAsiaTheme="majorEastAsia" w:cstheme="majorBidi"/>
          <w:b/>
          <w:color w:val="365F91" w:themeColor="accent1" w:themeShade="BF"/>
          <w:sz w:val="26"/>
          <w:szCs w:val="26"/>
        </w:rPr>
      </w:pPr>
      <w:r>
        <w:rPr>
          <w:b/>
        </w:rPr>
        <w:br w:type="page"/>
      </w:r>
    </w:p>
    <w:p w14:paraId="57A24CE4" w14:textId="5C2456C2" w:rsidR="003D5C73" w:rsidRDefault="003D5C73" w:rsidP="003D5C73">
      <w:pPr>
        <w:pStyle w:val="Heading2"/>
        <w:jc w:val="center"/>
        <w:rPr>
          <w:b/>
        </w:rPr>
      </w:pPr>
      <w:r w:rsidRPr="003D5C73">
        <w:rPr>
          <w:b/>
        </w:rPr>
        <w:lastRenderedPageBreak/>
        <w:t xml:space="preserve">Strongly Recommended </w:t>
      </w:r>
      <w:r>
        <w:rPr>
          <w:b/>
        </w:rPr>
        <w:t xml:space="preserve">Course </w:t>
      </w:r>
      <w:r w:rsidRPr="003D5C73">
        <w:rPr>
          <w:b/>
        </w:rPr>
        <w:t>Launch Elements</w:t>
      </w:r>
    </w:p>
    <w:p w14:paraId="79212AFD" w14:textId="77777777" w:rsidR="00A44DC5" w:rsidRPr="00A44DC5" w:rsidRDefault="00A44DC5" w:rsidP="00A44DC5"/>
    <w:tbl>
      <w:tblPr>
        <w:tblW w:w="10440" w:type="dxa"/>
        <w:tblInd w:w="-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18"/>
        <w:gridCol w:w="6642"/>
        <w:gridCol w:w="450"/>
      </w:tblGrid>
      <w:tr w:rsidR="00870DEA" w:rsidRPr="00912284" w14:paraId="608B32E6" w14:textId="77777777" w:rsidTr="00912284">
        <w:trPr>
          <w:trHeight w:val="234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A5B7" w14:textId="3708F871" w:rsidR="00870DEA" w:rsidRPr="00912284" w:rsidRDefault="00870DEA" w:rsidP="00912284">
            <w:pPr>
              <w:pStyle w:val="Heading1"/>
              <w:shd w:val="clear" w:color="auto" w:fill="B8CCE4" w:themeFill="accent1" w:themeFillTint="66"/>
            </w:pPr>
            <w:r w:rsidRPr="00912284">
              <w:t>Weekly Overviews</w:t>
            </w:r>
          </w:p>
        </w:tc>
      </w:tr>
      <w:tr w:rsidR="00870DEA" w:rsidRPr="009A1D9F" w14:paraId="308C8017" w14:textId="77777777" w:rsidTr="00D16203">
        <w:trPr>
          <w:trHeight w:val="639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6F70" w14:textId="77777777" w:rsidR="00870DEA" w:rsidRPr="00870DEA" w:rsidRDefault="00870DEA" w:rsidP="00870DEA">
            <w:pPr>
              <w:spacing w:before="40" w:after="40"/>
              <w:rPr>
                <w:sz w:val="22"/>
                <w:szCs w:val="22"/>
              </w:rPr>
            </w:pPr>
            <w:r w:rsidRPr="00870DE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EA">
              <w:rPr>
                <w:sz w:val="22"/>
                <w:szCs w:val="22"/>
              </w:rPr>
              <w:instrText xml:space="preserve"> FORMCHECKBOX </w:instrText>
            </w:r>
            <w:r w:rsidRPr="00870DEA">
              <w:rPr>
                <w:sz w:val="22"/>
                <w:szCs w:val="22"/>
              </w:rPr>
            </w:r>
            <w:r w:rsidRPr="00870DE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FB98" w14:textId="77777777" w:rsidR="00870DEA" w:rsidRPr="009A1D9F" w:rsidRDefault="00870DEA" w:rsidP="00870DEA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Lecture materials are provided in multiple formats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E33D" w14:textId="0DEA7188" w:rsidR="00870DEA" w:rsidRPr="009A1D9F" w:rsidRDefault="007355A1" w:rsidP="00870DEA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E.g., annotated slides and access to PPT file</w:t>
            </w:r>
          </w:p>
        </w:tc>
      </w:tr>
      <w:tr w:rsidR="00870DEA" w:rsidRPr="009A1D9F" w14:paraId="3B0F564F" w14:textId="77777777" w:rsidTr="00D16203">
        <w:trPr>
          <w:trHeight w:val="91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BF89" w14:textId="77777777" w:rsidR="00870DEA" w:rsidRPr="00870DEA" w:rsidRDefault="00870DEA" w:rsidP="00870DEA">
            <w:pPr>
              <w:spacing w:before="40" w:after="40"/>
              <w:rPr>
                <w:sz w:val="22"/>
                <w:szCs w:val="22"/>
              </w:rPr>
            </w:pPr>
            <w:r w:rsidRPr="00870DEA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EA">
              <w:rPr>
                <w:sz w:val="22"/>
                <w:szCs w:val="22"/>
              </w:rPr>
              <w:instrText xml:space="preserve"> FORMCHECKBOX </w:instrText>
            </w:r>
            <w:r w:rsidRPr="00870DEA">
              <w:rPr>
                <w:sz w:val="22"/>
                <w:szCs w:val="22"/>
              </w:rPr>
            </w:r>
            <w:r w:rsidRPr="00870DE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A1B1" w14:textId="77777777" w:rsidR="00870DEA" w:rsidRPr="009A1D9F" w:rsidRDefault="00870DEA" w:rsidP="00870DEA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Downloadable content file names match on screen titles/labels/aliases.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E29C" w14:textId="77777777" w:rsidR="00870DEA" w:rsidRPr="009A1D9F" w:rsidRDefault="00870DEA" w:rsidP="00870DEA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E.g. clicking a link titled </w:t>
            </w:r>
            <w:r w:rsidRPr="00870DEA">
              <w:rPr>
                <w:rFonts w:asciiTheme="majorHAnsi" w:hAnsiTheme="majorHAnsi" w:cs="Times New Roman"/>
              </w:rPr>
              <w:t>“Week 1 Slideshow”</w:t>
            </w:r>
            <w:r>
              <w:rPr>
                <w:rFonts w:asciiTheme="majorHAnsi" w:hAnsiTheme="majorHAnsi" w:cs="Times New Roman"/>
              </w:rPr>
              <w:t xml:space="preserve"> downloads a file titled </w:t>
            </w:r>
            <w:r w:rsidRPr="00870DEA">
              <w:rPr>
                <w:rFonts w:asciiTheme="majorHAnsi" w:hAnsiTheme="majorHAnsi" w:cs="Times New Roman"/>
              </w:rPr>
              <w:t xml:space="preserve">week_1_slideshow.pptx </w:t>
            </w:r>
            <w:r>
              <w:rPr>
                <w:rFonts w:asciiTheme="majorHAnsi" w:hAnsiTheme="majorHAnsi" w:cs="Times New Roman"/>
              </w:rPr>
              <w:t xml:space="preserve">not one titled </w:t>
            </w:r>
            <w:proofErr w:type="spellStart"/>
            <w:proofErr w:type="gramStart"/>
            <w:r w:rsidRPr="00870DEA">
              <w:rPr>
                <w:rFonts w:asciiTheme="majorHAnsi" w:hAnsiTheme="majorHAnsi" w:cs="Times New Roman"/>
              </w:rPr>
              <w:t>draftA</w:t>
            </w:r>
            <w:proofErr w:type="spellEnd"/>
            <w:r w:rsidRPr="00870DEA">
              <w:rPr>
                <w:rFonts w:asciiTheme="majorHAnsi" w:hAnsiTheme="majorHAnsi" w:cs="Times New Roman"/>
              </w:rPr>
              <w:t>(</w:t>
            </w:r>
            <w:proofErr w:type="gramEnd"/>
            <w:r w:rsidRPr="00870DEA">
              <w:rPr>
                <w:rFonts w:asciiTheme="majorHAnsi" w:hAnsiTheme="majorHAnsi" w:cs="Times New Roman"/>
              </w:rPr>
              <w:t>1).</w:t>
            </w:r>
            <w:proofErr w:type="spellStart"/>
            <w:r w:rsidRPr="00870DEA">
              <w:rPr>
                <w:rFonts w:asciiTheme="majorHAnsi" w:hAnsiTheme="majorHAnsi" w:cs="Times New Roman"/>
              </w:rPr>
              <w:t>pptx</w:t>
            </w:r>
            <w:proofErr w:type="spellEnd"/>
            <w:r w:rsidRPr="00870DEA">
              <w:rPr>
                <w:rFonts w:asciiTheme="majorHAnsi" w:hAnsiTheme="majorHAnsi" w:cs="Times New Roman"/>
              </w:rPr>
              <w:t>.</w:t>
            </w:r>
          </w:p>
        </w:tc>
      </w:tr>
      <w:tr w:rsidR="003D5C73" w:rsidRPr="00C11937" w14:paraId="7338D4FE" w14:textId="77777777" w:rsidTr="00D16203">
        <w:trPr>
          <w:trHeight w:val="307"/>
        </w:trPr>
        <w:tc>
          <w:tcPr>
            <w:tcW w:w="1044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6FA" w14:textId="053678D5" w:rsidR="003D5C73" w:rsidRPr="00870DEA" w:rsidRDefault="00AE6D31" w:rsidP="00D16203">
            <w:pPr>
              <w:pStyle w:val="Heading1"/>
            </w:pPr>
            <w:r w:rsidRPr="00870DEA">
              <w:t>Assignments &amp; Discussions</w:t>
            </w:r>
            <w:r w:rsidR="003D5C73" w:rsidRPr="00870DEA">
              <w:tab/>
            </w:r>
          </w:p>
        </w:tc>
      </w:tr>
      <w:tr w:rsidR="003D5C73" w:rsidRPr="009A1D9F" w14:paraId="2C31F8F6" w14:textId="77777777" w:rsidTr="00D16203">
        <w:trPr>
          <w:trHeight w:val="306"/>
        </w:trPr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FBBF" w14:textId="77777777" w:rsidR="003D5C73" w:rsidRPr="009A1D9F" w:rsidRDefault="003D5C73" w:rsidP="00BC49A5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C8BF" w14:textId="29112F8E" w:rsidR="003D5C73" w:rsidRPr="009A1D9F" w:rsidRDefault="00AE6D31" w:rsidP="00BC49A5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Have been configured for grading</w:t>
            </w:r>
          </w:p>
        </w:tc>
        <w:tc>
          <w:tcPr>
            <w:tcW w:w="709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129D" w14:textId="06802C70" w:rsidR="003D5C73" w:rsidRPr="009A1D9F" w:rsidRDefault="003D5C73" w:rsidP="00AE6D3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D5C73" w:rsidRPr="009A1D9F" w14:paraId="74B358F1" w14:textId="77777777" w:rsidTr="00D16203">
        <w:trPr>
          <w:trHeight w:val="623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CCBD" w14:textId="77777777" w:rsidR="003D5C73" w:rsidRPr="009A1D9F" w:rsidRDefault="003D5C73" w:rsidP="00BC49A5">
            <w:pPr>
              <w:pStyle w:val="Body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1A31" w14:textId="34387299" w:rsidR="003D5C73" w:rsidRPr="009A1D9F" w:rsidRDefault="00AE6D31" w:rsidP="00AE6D31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Specific and descriptive criteria of how student work will be evaluated is provided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B819" w14:textId="25F0BFD5" w:rsidR="003D5C73" w:rsidRPr="009A1D9F" w:rsidRDefault="00B531E7" w:rsidP="00AE6D31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May be provided alongside each activity or in </w:t>
            </w:r>
            <w:r w:rsidR="002245A2">
              <w:rPr>
                <w:rFonts w:asciiTheme="majorHAnsi" w:hAnsiTheme="majorHAnsi" w:cs="Times New Roman"/>
              </w:rPr>
              <w:t>a centralized location.</w:t>
            </w:r>
          </w:p>
        </w:tc>
      </w:tr>
      <w:tr w:rsidR="003D5C73" w:rsidRPr="00C11937" w14:paraId="07739195" w14:textId="77777777" w:rsidTr="00D16203">
        <w:trPr>
          <w:trHeight w:val="288"/>
        </w:trPr>
        <w:tc>
          <w:tcPr>
            <w:tcW w:w="10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768A" w14:textId="08EA30D0" w:rsidR="003D5C73" w:rsidRPr="00870DEA" w:rsidRDefault="00AE6D31" w:rsidP="00D16203">
            <w:pPr>
              <w:pStyle w:val="Heading1"/>
            </w:pPr>
            <w:r w:rsidRPr="00870DEA">
              <w:t>Gradebook</w:t>
            </w:r>
          </w:p>
        </w:tc>
      </w:tr>
      <w:tr w:rsidR="003D5C73" w:rsidRPr="009A1D9F" w14:paraId="4C27AEF1" w14:textId="77777777" w:rsidTr="00D16203">
        <w:trPr>
          <w:trHeight w:val="43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7A4C7EF" w14:textId="77777777" w:rsidR="003D5C73" w:rsidRPr="009A1D9F" w:rsidRDefault="003D5C73" w:rsidP="00BC49A5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7970E9E" w14:textId="352284E1" w:rsidR="003D5C73" w:rsidRPr="009A1D9F" w:rsidRDefault="00AE6D31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Is configured for use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918815D" w14:textId="77777777" w:rsidR="003D5C73" w:rsidRPr="009A1D9F" w:rsidRDefault="003D5C73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3D5C73" w:rsidRPr="009A1D9F" w14:paraId="447B1948" w14:textId="77777777" w:rsidTr="00D16203">
        <w:trPr>
          <w:trHeight w:val="43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96F2B72" w14:textId="77777777" w:rsidR="003D5C73" w:rsidRPr="009A1D9F" w:rsidRDefault="003D5C73" w:rsidP="00BC49A5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8E26A5D" w14:textId="2E80FB87" w:rsidR="003D5C73" w:rsidRPr="009A1D9F" w:rsidRDefault="00AE6D31" w:rsidP="00AE6D31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Is visible to students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1117433C" w14:textId="77777777" w:rsidR="003D5C73" w:rsidRPr="009A1D9F" w:rsidRDefault="003D5C73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3D5C73" w:rsidRPr="009A1D9F" w14:paraId="2579329C" w14:textId="77777777" w:rsidTr="00D16203">
        <w:trPr>
          <w:trHeight w:val="576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185B9BF" w14:textId="77777777" w:rsidR="003D5C73" w:rsidRPr="009A1D9F" w:rsidRDefault="003D5C73" w:rsidP="00BC49A5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2339F04" w14:textId="6109C369" w:rsidR="003D5C73" w:rsidRPr="009A1D9F" w:rsidRDefault="00AE6D31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Grading categories match syllabus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16832FF" w14:textId="77777777" w:rsidR="003D5C73" w:rsidRPr="009A1D9F" w:rsidRDefault="003D5C73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3D5C73" w:rsidRPr="00C11937" w14:paraId="431BCC8E" w14:textId="77777777" w:rsidTr="00D16203">
        <w:trPr>
          <w:trHeight w:val="666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5975993" w14:textId="77777777" w:rsidR="003D5C73" w:rsidRPr="009A1D9F" w:rsidRDefault="003D5C73" w:rsidP="00BC49A5">
            <w:pPr>
              <w:pStyle w:val="Body"/>
              <w:spacing w:before="60" w:after="60" w:line="240" w:lineRule="auto"/>
              <w:ind w:right="20"/>
              <w:rPr>
                <w:rFonts w:asciiTheme="majorHAnsi" w:hAnsiTheme="majorHAnsi" w:cs="Times New Roman"/>
              </w:rPr>
            </w:pPr>
            <w:r w:rsidRPr="009A1D9F"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9F"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 w:rsidRPr="009A1D9F">
              <w:rPr>
                <w:rFonts w:asciiTheme="majorHAnsi" w:eastAsiaTheme="minorEastAsia" w:hAnsiTheme="majorHAnsi" w:cs="Times New Roman"/>
              </w:rPr>
            </w:r>
            <w:r w:rsidRPr="009A1D9F">
              <w:rPr>
                <w:rFonts w:asciiTheme="majorHAnsi" w:eastAsiaTheme="minorEastAsia" w:hAnsiTheme="majorHAnsi" w:cs="Times New Roman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A541A26" w14:textId="1673444A" w:rsidR="003D5C73" w:rsidRPr="009A1D9F" w:rsidRDefault="00AE6D31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Entries for all graded activities are present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9683B69" w14:textId="30269E12" w:rsidR="003D5C73" w:rsidRDefault="00AE6D31" w:rsidP="00AE6D31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Entries </w:t>
            </w:r>
            <w:r w:rsidR="006D5403">
              <w:rPr>
                <w:rFonts w:asciiTheme="majorHAnsi" w:hAnsiTheme="majorHAnsi" w:cs="Times New Roman"/>
                <w:color w:val="auto"/>
              </w:rPr>
              <w:t xml:space="preserve">should </w:t>
            </w:r>
            <w:r>
              <w:rPr>
                <w:rFonts w:asciiTheme="majorHAnsi" w:hAnsiTheme="majorHAnsi" w:cs="Times New Roman"/>
                <w:color w:val="auto"/>
              </w:rPr>
              <w:t>feature</w:t>
            </w:r>
            <w:r w:rsidR="00D16203">
              <w:rPr>
                <w:rFonts w:asciiTheme="majorHAnsi" w:hAnsiTheme="majorHAnsi" w:cs="Times New Roman"/>
                <w:color w:val="auto"/>
              </w:rPr>
              <w:t xml:space="preserve"> correct due dates, point values, and categories.</w:t>
            </w:r>
          </w:p>
          <w:p w14:paraId="577BCAB1" w14:textId="6BCAA487" w:rsidR="00AE6D31" w:rsidRPr="00C11937" w:rsidRDefault="00AE6D31" w:rsidP="00D16203">
            <w:pPr>
              <w:pStyle w:val="Body"/>
              <w:spacing w:before="40" w:after="40" w:line="240" w:lineRule="auto"/>
              <w:ind w:left="720" w:right="14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335795" w:rsidRPr="009A1D9F" w14:paraId="4A0735B4" w14:textId="77777777" w:rsidTr="00D16203">
        <w:trPr>
          <w:trHeight w:val="162"/>
        </w:trPr>
        <w:tc>
          <w:tcPr>
            <w:tcW w:w="10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670A218" w14:textId="026BCF25" w:rsidR="00335795" w:rsidRPr="00870DEA" w:rsidRDefault="00335795" w:rsidP="002F75A3">
            <w:pPr>
              <w:pStyle w:val="Heading1"/>
            </w:pPr>
            <w:r w:rsidRPr="00870DEA">
              <w:t>General</w:t>
            </w:r>
          </w:p>
        </w:tc>
      </w:tr>
      <w:tr w:rsidR="00AB7917" w:rsidRPr="009A1D9F" w14:paraId="6DFC9096" w14:textId="77777777" w:rsidTr="00D16203">
        <w:trPr>
          <w:trHeight w:val="630"/>
        </w:trPr>
        <w:tc>
          <w:tcPr>
            <w:tcW w:w="4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BD6C0E6" w14:textId="78387691" w:rsidR="00AB7917" w:rsidRDefault="00AB7917" w:rsidP="00BC49A5">
            <w:pPr>
              <w:pStyle w:val="Body"/>
              <w:spacing w:before="60" w:after="60" w:line="240" w:lineRule="auto"/>
              <w:ind w:right="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11"/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8B322ED" w14:textId="3CF3E838" w:rsidR="00AB7917" w:rsidRDefault="00AB7917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Language of written materials is friendly and supportive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B4FC319" w14:textId="77777777" w:rsidR="00AB7917" w:rsidRDefault="00AB7917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335795" w:rsidRPr="009A1D9F" w14:paraId="28F555B5" w14:textId="77777777" w:rsidTr="00D16203">
        <w:trPr>
          <w:trHeight w:val="434"/>
        </w:trPr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B75297F" w14:textId="131C39CE" w:rsidR="00335795" w:rsidRDefault="00335795" w:rsidP="00BC49A5">
            <w:pPr>
              <w:pStyle w:val="Body"/>
              <w:spacing w:before="60" w:after="60" w:line="240" w:lineRule="auto"/>
              <w:ind w:right="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bookmarkEnd w:id="12"/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8C5BD02" w14:textId="45376646" w:rsidR="00335795" w:rsidRDefault="00335795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 files, text, and other content is designed with future updates in mind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4F0E7B2" w14:textId="77777777" w:rsidR="00335795" w:rsidRDefault="00335795" w:rsidP="00BC49A5">
            <w:pPr>
              <w:pStyle w:val="Body"/>
              <w:spacing w:before="40" w:after="40" w:line="240" w:lineRule="auto"/>
              <w:ind w:right="14"/>
              <w:rPr>
                <w:rFonts w:asciiTheme="majorHAnsi" w:hAnsiTheme="majorHAnsi" w:cs="Times New Roman"/>
              </w:rPr>
            </w:pPr>
          </w:p>
        </w:tc>
      </w:tr>
      <w:tr w:rsidR="0023297A" w:rsidRPr="00912284" w14:paraId="2C17F3A0" w14:textId="77777777" w:rsidTr="00611773">
        <w:trPr>
          <w:trHeight w:val="324"/>
        </w:trPr>
        <w:tc>
          <w:tcPr>
            <w:tcW w:w="104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35105" w14:textId="77777777" w:rsidR="0023297A" w:rsidRPr="00912284" w:rsidRDefault="0023297A" w:rsidP="00611773">
            <w:pPr>
              <w:pStyle w:val="Heading1"/>
              <w:shd w:val="clear" w:color="auto" w:fill="B8CCE4" w:themeFill="accent1" w:themeFillTint="66"/>
            </w:pPr>
            <w:r w:rsidRPr="00912284">
              <w:t>S</w:t>
            </w:r>
            <w:r>
              <w:t>ynchronous Sessions</w:t>
            </w:r>
          </w:p>
        </w:tc>
      </w:tr>
      <w:tr w:rsidR="0023297A" w:rsidRPr="007355A1" w14:paraId="0E990962" w14:textId="77777777" w:rsidTr="00611773">
        <w:trPr>
          <w:gridAfter w:val="1"/>
          <w:wAfter w:w="450" w:type="dxa"/>
          <w:trHeight w:val="1125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0D8E" w14:textId="3C991BE7" w:rsidR="0023297A" w:rsidRPr="009A1D9F" w:rsidRDefault="0023297A" w:rsidP="00611773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Theme="minorEastAsia" w:hAnsiTheme="majorHAnsi" w:cs="Times New Roman"/>
              </w:rPr>
              <w:instrText xml:space="preserve"> FORMCHECKBOX </w:instrText>
            </w:r>
            <w:r>
              <w:rPr>
                <w:rFonts w:asciiTheme="majorHAnsi" w:eastAsiaTheme="minorEastAsia" w:hAnsiTheme="majorHAnsi" w:cs="Times New Roman"/>
              </w:rPr>
            </w:r>
            <w:r>
              <w:rPr>
                <w:rFonts w:asciiTheme="majorHAnsi" w:eastAsiaTheme="minorEastAsia" w:hAnsiTheme="majorHAnsi" w:cs="Times New Roman"/>
              </w:rPr>
              <w:fldChar w:fldCharType="end"/>
            </w:r>
            <w:r>
              <w:rPr>
                <w:rFonts w:asciiTheme="majorHAnsi" w:eastAsiaTheme="minorEastAsia" w:hAnsiTheme="majorHAnsi" w:cs="Times New Roman"/>
              </w:rPr>
              <w:t xml:space="preserve">    </w:t>
            </w:r>
            <w:r w:rsidR="00C303D7">
              <w:rPr>
                <w:rFonts w:asciiTheme="majorHAnsi" w:eastAsiaTheme="minorEastAsia" w:hAnsiTheme="majorHAnsi" w:cs="Times New Roman"/>
              </w:rPr>
              <w:t xml:space="preserve">Students have guidance as to what they should be preparing or doing before each live session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BE8E" w14:textId="155BBBE0" w:rsidR="0023297A" w:rsidRPr="007355A1" w:rsidRDefault="00C303D7" w:rsidP="00611773">
            <w:pPr>
              <w:pStyle w:val="Body"/>
              <w:spacing w:before="40" w:after="4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This could include readings, discussion prompts, and expectations for live session participation.  </w:t>
            </w:r>
          </w:p>
        </w:tc>
      </w:tr>
    </w:tbl>
    <w:p w14:paraId="436F1DCD" w14:textId="06EA5833" w:rsidR="005C5CDD" w:rsidRPr="00335795" w:rsidRDefault="005C5CDD" w:rsidP="00335795">
      <w:pPr>
        <w:rPr>
          <w:rFonts w:ascii="Times New Roman" w:hAnsi="Times New Roman"/>
        </w:rPr>
      </w:pPr>
    </w:p>
    <w:sectPr w:rsidR="005C5CDD" w:rsidRPr="00335795" w:rsidSect="001B1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44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C34A0" w14:textId="77777777" w:rsidR="001B316F" w:rsidRDefault="001B316F">
      <w:r>
        <w:separator/>
      </w:r>
    </w:p>
  </w:endnote>
  <w:endnote w:type="continuationSeparator" w:id="0">
    <w:p w14:paraId="283F94B0" w14:textId="77777777" w:rsidR="001B316F" w:rsidRDefault="001B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A111" w14:textId="77777777" w:rsidR="0092553A" w:rsidRDefault="0092553A" w:rsidP="00C035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D986B" w14:textId="77777777" w:rsidR="0092553A" w:rsidRDefault="0092553A" w:rsidP="00D05E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FA3D" w14:textId="77777777" w:rsidR="0092553A" w:rsidRDefault="0092553A" w:rsidP="00C035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0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623C62" w14:textId="3AE4A259" w:rsidR="00CB2C91" w:rsidRDefault="0092553A" w:rsidP="00D05EFC">
    <w:pPr>
      <w:pStyle w:val="Footer"/>
      <w:ind w:right="360" w:hanging="720"/>
    </w:pPr>
    <w:r>
      <w:t xml:space="preserve">Modified: </w:t>
    </w:r>
    <w:r w:rsidR="00E42A8A">
      <w:t>January 24</w:t>
    </w:r>
    <w:r>
      <w:t>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CCD7" w14:textId="77777777" w:rsidR="0092553A" w:rsidRDefault="0092553A" w:rsidP="00C035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0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FB15DD" w14:textId="0C897078" w:rsidR="000A7F73" w:rsidRDefault="0092553A" w:rsidP="0092553A">
    <w:pPr>
      <w:pStyle w:val="Footer"/>
      <w:ind w:right="360" w:hanging="540"/>
    </w:pPr>
    <w:r>
      <w:t>Modified: January 24,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39CAC" w14:textId="77777777" w:rsidR="001B316F" w:rsidRDefault="001B316F">
      <w:r>
        <w:separator/>
      </w:r>
    </w:p>
  </w:footnote>
  <w:footnote w:type="continuationSeparator" w:id="0">
    <w:p w14:paraId="3A41793E" w14:textId="77777777" w:rsidR="001B316F" w:rsidRDefault="001B3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13C7" w14:textId="77777777" w:rsidR="00CC1279" w:rsidRDefault="00CC1279" w:rsidP="00364045">
    <w:pPr>
      <w:pStyle w:val="HeaderFooter"/>
      <w:ind w:left="-720"/>
      <w:rPr>
        <w:rFonts w:ascii="Garamond" w:hAnsi="Garamond"/>
        <w:bCs/>
      </w:rPr>
    </w:pPr>
  </w:p>
  <w:p w14:paraId="7CE1B825" w14:textId="77777777" w:rsidR="00CC1279" w:rsidRDefault="00CC1279" w:rsidP="00364045">
    <w:pPr>
      <w:pStyle w:val="HeaderFooter"/>
      <w:ind w:left="-720"/>
      <w:rPr>
        <w:rFonts w:ascii="Garamond" w:hAnsi="Garamond"/>
        <w:b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6281" w14:textId="77777777" w:rsidR="00CC1279" w:rsidRDefault="00CC1279" w:rsidP="00AC6543">
    <w:pPr>
      <w:pStyle w:val="HeaderFooter"/>
      <w:ind w:left="-720"/>
      <w:rPr>
        <w:rFonts w:ascii="Garamond" w:hAnsi="Garamond"/>
        <w:b/>
        <w:bCs/>
      </w:rPr>
    </w:pPr>
    <w:r>
      <w:rPr>
        <w:rFonts w:ascii="Garamond" w:hAnsi="Garamond"/>
        <w:b/>
        <w:bCs/>
        <w:noProof/>
      </w:rPr>
      <w:drawing>
        <wp:anchor distT="0" distB="0" distL="114300" distR="114300" simplePos="0" relativeHeight="251658240" behindDoc="0" locked="0" layoutInCell="1" allowOverlap="1" wp14:anchorId="22B2DCAA" wp14:editId="42C82CCA">
          <wp:simplePos x="0" y="0"/>
          <wp:positionH relativeFrom="column">
            <wp:posOffset>5029200</wp:posOffset>
          </wp:positionH>
          <wp:positionV relativeFrom="paragraph">
            <wp:posOffset>0</wp:posOffset>
          </wp:positionV>
          <wp:extent cx="1485900" cy="633730"/>
          <wp:effectExtent l="0" t="0" r="12700" b="1270"/>
          <wp:wrapTight wrapText="bothSides">
            <wp:wrapPolygon edited="0">
              <wp:start x="0" y="0"/>
              <wp:lineTo x="0" y="6926"/>
              <wp:lineTo x="738" y="20778"/>
              <wp:lineTo x="21415" y="20778"/>
              <wp:lineTo x="21415" y="1731"/>
              <wp:lineTo x="151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ts_univ_blu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9B945" w14:textId="77777777" w:rsidR="00CC1279" w:rsidRDefault="00CC1279" w:rsidP="00AC6543">
    <w:pPr>
      <w:pStyle w:val="HeaderFooter"/>
      <w:ind w:left="-720"/>
      <w:rPr>
        <w:rFonts w:ascii="Garamond" w:hAnsi="Garamond"/>
        <w:b/>
        <w:bCs/>
      </w:rPr>
    </w:pPr>
  </w:p>
  <w:p w14:paraId="37E54DB4" w14:textId="77777777" w:rsidR="00CC1279" w:rsidRPr="003D5C73" w:rsidRDefault="00CC1279" w:rsidP="00D16203">
    <w:pPr>
      <w:pStyle w:val="Heading1"/>
      <w:ind w:left="-540" w:firstLine="90"/>
    </w:pPr>
    <w:r w:rsidRPr="003D5C73">
      <w:t>Online Course Rubric</w:t>
    </w:r>
    <w:r w:rsidRPr="003D5C73">
      <w:rPr>
        <w:noProof/>
      </w:rPr>
      <w:t xml:space="preserve"> </w:t>
    </w:r>
  </w:p>
  <w:p w14:paraId="72E2D0B9" w14:textId="77777777" w:rsidR="00CC1279" w:rsidRDefault="00CC12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625"/>
    <w:multiLevelType w:val="multilevel"/>
    <w:tmpl w:val="D77E9B2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2E94725"/>
    <w:multiLevelType w:val="hybridMultilevel"/>
    <w:tmpl w:val="2CA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59A7"/>
    <w:multiLevelType w:val="multilevel"/>
    <w:tmpl w:val="309C19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BA531ED"/>
    <w:multiLevelType w:val="multilevel"/>
    <w:tmpl w:val="13B8D84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1EFE2BD8"/>
    <w:multiLevelType w:val="multilevel"/>
    <w:tmpl w:val="5FE66C38"/>
    <w:styleLink w:val="List0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1F827908"/>
    <w:multiLevelType w:val="hybridMultilevel"/>
    <w:tmpl w:val="06A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608A"/>
    <w:multiLevelType w:val="multilevel"/>
    <w:tmpl w:val="91B2CEFA"/>
    <w:lvl w:ilvl="0">
      <w:start w:val="1"/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">
    <w:nsid w:val="25A13AE6"/>
    <w:multiLevelType w:val="hybridMultilevel"/>
    <w:tmpl w:val="B18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31D2"/>
    <w:multiLevelType w:val="hybridMultilevel"/>
    <w:tmpl w:val="0DC2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A142E"/>
    <w:multiLevelType w:val="multilevel"/>
    <w:tmpl w:val="B0367A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51C82ACF"/>
    <w:multiLevelType w:val="hybridMultilevel"/>
    <w:tmpl w:val="27F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05E7"/>
    <w:multiLevelType w:val="multilevel"/>
    <w:tmpl w:val="61AC6490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nsid w:val="58521277"/>
    <w:multiLevelType w:val="multilevel"/>
    <w:tmpl w:val="2D6CE4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587C510A"/>
    <w:multiLevelType w:val="hybridMultilevel"/>
    <w:tmpl w:val="76D4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2D68"/>
    <w:multiLevelType w:val="multilevel"/>
    <w:tmpl w:val="480ECB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5E3F6647"/>
    <w:multiLevelType w:val="hybridMultilevel"/>
    <w:tmpl w:val="D9C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0E71D8"/>
    <w:multiLevelType w:val="hybridMultilevel"/>
    <w:tmpl w:val="8528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431B"/>
    <w:multiLevelType w:val="hybridMultilevel"/>
    <w:tmpl w:val="272A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54E7A"/>
    <w:multiLevelType w:val="multilevel"/>
    <w:tmpl w:val="E4866888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nsid w:val="76416A40"/>
    <w:multiLevelType w:val="hybridMultilevel"/>
    <w:tmpl w:val="B36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36584"/>
    <w:multiLevelType w:val="multilevel"/>
    <w:tmpl w:val="AE0C7D24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19"/>
  </w:num>
  <w:num w:numId="17">
    <w:abstractNumId w:val="8"/>
  </w:num>
  <w:num w:numId="18">
    <w:abstractNumId w:val="10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CDD"/>
    <w:rsid w:val="00041463"/>
    <w:rsid w:val="000A7F73"/>
    <w:rsid w:val="000E5574"/>
    <w:rsid w:val="00104568"/>
    <w:rsid w:val="001219BB"/>
    <w:rsid w:val="00123B14"/>
    <w:rsid w:val="001B0118"/>
    <w:rsid w:val="001B189E"/>
    <w:rsid w:val="001B316F"/>
    <w:rsid w:val="001B5620"/>
    <w:rsid w:val="001D661B"/>
    <w:rsid w:val="002245A2"/>
    <w:rsid w:val="00226866"/>
    <w:rsid w:val="0023297A"/>
    <w:rsid w:val="002459A7"/>
    <w:rsid w:val="002F75A3"/>
    <w:rsid w:val="00335795"/>
    <w:rsid w:val="00337179"/>
    <w:rsid w:val="00364045"/>
    <w:rsid w:val="003C2336"/>
    <w:rsid w:val="003D5C73"/>
    <w:rsid w:val="003E0BD6"/>
    <w:rsid w:val="00475ED8"/>
    <w:rsid w:val="004A058A"/>
    <w:rsid w:val="004A2931"/>
    <w:rsid w:val="004E4388"/>
    <w:rsid w:val="005220DC"/>
    <w:rsid w:val="00541C4E"/>
    <w:rsid w:val="00557B1C"/>
    <w:rsid w:val="005A4A0B"/>
    <w:rsid w:val="005C5CDD"/>
    <w:rsid w:val="005C6825"/>
    <w:rsid w:val="005C68EC"/>
    <w:rsid w:val="00602B61"/>
    <w:rsid w:val="00602EF7"/>
    <w:rsid w:val="006420C2"/>
    <w:rsid w:val="00677248"/>
    <w:rsid w:val="006D5403"/>
    <w:rsid w:val="00713494"/>
    <w:rsid w:val="007355A1"/>
    <w:rsid w:val="007A45DD"/>
    <w:rsid w:val="007C100B"/>
    <w:rsid w:val="007D5E5E"/>
    <w:rsid w:val="00841256"/>
    <w:rsid w:val="008654BF"/>
    <w:rsid w:val="00870DEA"/>
    <w:rsid w:val="00886024"/>
    <w:rsid w:val="008B488C"/>
    <w:rsid w:val="008B4FEF"/>
    <w:rsid w:val="008C0D7F"/>
    <w:rsid w:val="00907BDB"/>
    <w:rsid w:val="00912284"/>
    <w:rsid w:val="0092553A"/>
    <w:rsid w:val="00953A72"/>
    <w:rsid w:val="009A1D9F"/>
    <w:rsid w:val="009A5C4C"/>
    <w:rsid w:val="009B30D9"/>
    <w:rsid w:val="00A23466"/>
    <w:rsid w:val="00A25821"/>
    <w:rsid w:val="00A44DC5"/>
    <w:rsid w:val="00AB7917"/>
    <w:rsid w:val="00AC6543"/>
    <w:rsid w:val="00AC7E15"/>
    <w:rsid w:val="00AE6D31"/>
    <w:rsid w:val="00AF5024"/>
    <w:rsid w:val="00B12E50"/>
    <w:rsid w:val="00B531E7"/>
    <w:rsid w:val="00B55B58"/>
    <w:rsid w:val="00B84099"/>
    <w:rsid w:val="00B93653"/>
    <w:rsid w:val="00BD1693"/>
    <w:rsid w:val="00BF6479"/>
    <w:rsid w:val="00C11937"/>
    <w:rsid w:val="00C303D7"/>
    <w:rsid w:val="00C31C8A"/>
    <w:rsid w:val="00CB2C91"/>
    <w:rsid w:val="00CC1279"/>
    <w:rsid w:val="00CC2B7C"/>
    <w:rsid w:val="00D05EFC"/>
    <w:rsid w:val="00D16203"/>
    <w:rsid w:val="00D61A64"/>
    <w:rsid w:val="00D6685A"/>
    <w:rsid w:val="00D74F8A"/>
    <w:rsid w:val="00E13499"/>
    <w:rsid w:val="00E42A8A"/>
    <w:rsid w:val="00EC31B9"/>
    <w:rsid w:val="00ED61F9"/>
    <w:rsid w:val="00EF7F3C"/>
    <w:rsid w:val="00F073D7"/>
    <w:rsid w:val="00F7333E"/>
    <w:rsid w:val="00FB3942"/>
    <w:rsid w:val="00FC2259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1F9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DEA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5A3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9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9F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D6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1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5A3"/>
    <w:rPr>
      <w:rFonts w:asciiTheme="majorHAnsi" w:hAnsiTheme="maj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1D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basedOn w:val="Heading3"/>
    <w:uiPriority w:val="1"/>
    <w:qFormat/>
    <w:rsid w:val="002F75A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A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A72"/>
    <w:rPr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A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5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21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21"/>
    <w:rPr>
      <w:rFonts w:asciiTheme="majorHAnsi" w:hAnsiTheme="maj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B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A7F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DEA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5A3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9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9F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D6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1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5A3"/>
    <w:rPr>
      <w:rFonts w:asciiTheme="majorHAnsi" w:hAnsiTheme="maj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1D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basedOn w:val="Heading3"/>
    <w:uiPriority w:val="1"/>
    <w:qFormat/>
    <w:rsid w:val="002F75A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A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A72"/>
    <w:rPr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A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5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21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21"/>
    <w:rPr>
      <w:rFonts w:asciiTheme="majorHAnsi" w:hAnsiTheme="maj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B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A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CB79F-5136-9B4F-A29F-EE914887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Readiness Review Checklist</vt:lpstr>
    </vt:vector>
  </TitlesOfParts>
  <Manager/>
  <Company>Tufts University</Company>
  <LinksUpToDate>false</LinksUpToDate>
  <CharactersWithSpaces>3323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Readiness Review Checklist</dc:title>
  <dc:subject>Instructional Design</dc:subject>
  <dc:creator>Timothy Calvin, Patrick Connell, Justin Lauzon</dc:creator>
  <cp:keywords>Instructional Design, Quality Assurance, Online Learning</cp:keywords>
  <dc:description>For distribution to returning faculty; faculty teaching new  courses are given Quality Matters HE Rubric. - JL</dc:description>
  <cp:lastModifiedBy>Wheelock College</cp:lastModifiedBy>
  <cp:revision>2</cp:revision>
  <cp:lastPrinted>2017-01-24T18:27:00Z</cp:lastPrinted>
  <dcterms:created xsi:type="dcterms:W3CDTF">2020-05-04T21:50:00Z</dcterms:created>
  <dcterms:modified xsi:type="dcterms:W3CDTF">2020-05-04T21:50:00Z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Online and Blended Learning</vt:lpwstr>
  </property>
  <property fmtid="{D5CDD505-2E9C-101B-9397-08002B2CF9AE}" pid="3" name="Editor">
    <vt:lpwstr>Patrick Connell</vt:lpwstr>
  </property>
  <property fmtid="{D5CDD505-2E9C-101B-9397-08002B2CF9AE}" pid="4" name="Project">
    <vt:lpwstr>Course Development Process Re-Design</vt:lpwstr>
  </property>
  <property fmtid="{D5CDD505-2E9C-101B-9397-08002B2CF9AE}" pid="5" name="Division">
    <vt:lpwstr>Tufts Technology Services</vt:lpwstr>
  </property>
</Properties>
</file>