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08FB" w14:textId="3B441790" w:rsidR="002B5ABF" w:rsidRDefault="009044D8" w:rsidP="001E7922">
      <w:pPr>
        <w:pStyle w:val="Heading1"/>
        <w:spacing w:before="0" w:line="240" w:lineRule="auto"/>
      </w:pPr>
      <w:bookmarkStart w:id="0" w:name="_Toc523957"/>
      <w:bookmarkStart w:id="1" w:name="_Toc8303756"/>
      <w:r w:rsidRPr="001E7922">
        <w:t>Bloom</w:t>
      </w:r>
      <w:r w:rsidR="00E07C45">
        <w:t>’</w:t>
      </w:r>
      <w:r w:rsidRPr="001E7922">
        <w:t>s Taxonomy</w:t>
      </w:r>
      <w:r w:rsidR="00E07C45">
        <w:t xml:space="preserve"> – Levels of Learning</w:t>
      </w:r>
      <w:bookmarkEnd w:id="0"/>
      <w:bookmarkEnd w:id="1"/>
    </w:p>
    <w:p w14:paraId="5B913FA5" w14:textId="093B4DFC" w:rsidR="00C00E35" w:rsidRDefault="00C00E35" w:rsidP="00E07C45">
      <w:r w:rsidRPr="00FE08E8">
        <w:rPr>
          <w:rFonts w:ascii="Garamond" w:hAnsi="Garamond"/>
          <w:noProof/>
          <w:sz w:val="20"/>
          <w:szCs w:val="18"/>
        </w:rPr>
        <w:drawing>
          <wp:anchor distT="0" distB="0" distL="114300" distR="114300" simplePos="0" relativeHeight="251667456" behindDoc="1" locked="0" layoutInCell="1" allowOverlap="1" wp14:anchorId="56FCFAC7" wp14:editId="48C4897C">
            <wp:simplePos x="0" y="0"/>
            <wp:positionH relativeFrom="column">
              <wp:posOffset>2986405</wp:posOffset>
            </wp:positionH>
            <wp:positionV relativeFrom="paragraph">
              <wp:posOffset>34925</wp:posOffset>
            </wp:positionV>
            <wp:extent cx="3272790" cy="2316480"/>
            <wp:effectExtent l="0" t="0" r="0" b="0"/>
            <wp:wrapTight wrapText="bothSides">
              <wp:wrapPolygon edited="0">
                <wp:start x="0" y="0"/>
                <wp:lineTo x="0" y="21434"/>
                <wp:lineTo x="16261" y="21434"/>
                <wp:lineTo x="16345" y="20842"/>
                <wp:lineTo x="17602" y="18947"/>
                <wp:lineTo x="18775" y="17763"/>
                <wp:lineTo x="18943" y="17171"/>
                <wp:lineTo x="18440" y="17053"/>
                <wp:lineTo x="18608" y="16105"/>
                <wp:lineTo x="18272" y="15868"/>
                <wp:lineTo x="16261" y="15158"/>
                <wp:lineTo x="16261" y="9474"/>
                <wp:lineTo x="19697" y="8763"/>
                <wp:lineTo x="19781" y="7579"/>
                <wp:lineTo x="20368" y="7579"/>
                <wp:lineTo x="20955" y="7224"/>
                <wp:lineTo x="20703" y="5566"/>
                <wp:lineTo x="19614" y="4974"/>
                <wp:lineTo x="16261" y="3789"/>
                <wp:lineTo x="16680" y="2250"/>
                <wp:lineTo x="162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2790" cy="2316480"/>
                    </a:xfrm>
                    <a:prstGeom prst="rect">
                      <a:avLst/>
                    </a:prstGeom>
                  </pic:spPr>
                </pic:pic>
              </a:graphicData>
            </a:graphic>
            <wp14:sizeRelH relativeFrom="page">
              <wp14:pctWidth>0</wp14:pctWidth>
            </wp14:sizeRelH>
            <wp14:sizeRelV relativeFrom="page">
              <wp14:pctHeight>0</wp14:pctHeight>
            </wp14:sizeRelV>
          </wp:anchor>
        </w:drawing>
      </w:r>
    </w:p>
    <w:p w14:paraId="3163B7F6" w14:textId="50B39CC9" w:rsidR="00C00E35" w:rsidRDefault="00C00E35" w:rsidP="00E07C45"/>
    <w:p w14:paraId="4A9FF957" w14:textId="77777777" w:rsidR="00C00E35" w:rsidRDefault="00C00E35" w:rsidP="00E07C45"/>
    <w:p w14:paraId="32F47078" w14:textId="252B679E" w:rsidR="00C00E35" w:rsidRPr="00E07C45" w:rsidRDefault="00E07C45" w:rsidP="00E07C45">
      <w:r>
        <w:t>Bloom’s Taxonomy (revised in</w:t>
      </w:r>
      <w:r w:rsidR="00C00E35">
        <w:t xml:space="preserve"> 2001) is a model for classifying knowledge by level of complexity.</w:t>
      </w:r>
      <w:r>
        <w:t xml:space="preserve"> </w:t>
      </w:r>
      <w:r w:rsidR="00C00E35">
        <w:t xml:space="preserve"> Most commonly cited in the knowledge-based or cognitive domain, there are also affective (emotion-based) domain and psychomotor (action-based) domain hierarchies.</w:t>
      </w:r>
    </w:p>
    <w:p w14:paraId="63C48EE0" w14:textId="7C8E44A8" w:rsidR="002472D4" w:rsidRDefault="002472D4" w:rsidP="004A4CA6">
      <w:pPr>
        <w:jc w:val="center"/>
      </w:pPr>
    </w:p>
    <w:p w14:paraId="78ECDCCF" w14:textId="31DFF41A" w:rsidR="00C00E35" w:rsidRDefault="00C00E35" w:rsidP="004A4CA6">
      <w:pPr>
        <w:jc w:val="center"/>
      </w:pPr>
    </w:p>
    <w:p w14:paraId="77A44982" w14:textId="167D7C36" w:rsidR="00C00E35" w:rsidRDefault="00C00E35" w:rsidP="004A4CA6">
      <w:pPr>
        <w:jc w:val="center"/>
      </w:pPr>
    </w:p>
    <w:p w14:paraId="6712E33B" w14:textId="77777777" w:rsidR="006246FA" w:rsidRDefault="006246FA" w:rsidP="004A4CA6">
      <w:pPr>
        <w:jc w:val="center"/>
      </w:pPr>
    </w:p>
    <w:p w14:paraId="70DB3700" w14:textId="2B3962F4" w:rsidR="002472D4" w:rsidRPr="001E7922" w:rsidRDefault="002472D4" w:rsidP="001E7922">
      <w:pPr>
        <w:pStyle w:val="Heading3"/>
      </w:pPr>
      <w:bookmarkStart w:id="2" w:name="_Toc523958"/>
      <w:bookmarkStart w:id="3" w:name="_Toc8303757"/>
      <w:r w:rsidRPr="001E7922">
        <w:t>Bloom’s Revised Taxonomy</w:t>
      </w:r>
      <w:bookmarkEnd w:id="2"/>
      <w:bookmarkEnd w:id="3"/>
    </w:p>
    <w:p w14:paraId="59308F84" w14:textId="5AA43070" w:rsidR="002472D4" w:rsidRPr="001E7922" w:rsidRDefault="002472D4" w:rsidP="006246FA">
      <w:pPr>
        <w:rPr>
          <w:rFonts w:ascii="Garamond" w:hAnsi="Garamond"/>
          <w:sz w:val="28"/>
          <w:szCs w:val="28"/>
        </w:rPr>
      </w:pPr>
      <w:r w:rsidRPr="001E7922">
        <w:rPr>
          <w:rFonts w:ascii="Garamond" w:hAnsi="Garamond"/>
          <w:sz w:val="28"/>
          <w:szCs w:val="28"/>
        </w:rPr>
        <w:t>The interlocking of cognitive processes</w:t>
      </w:r>
    </w:p>
    <w:p w14:paraId="1B7D04B2" w14:textId="40A43AD1" w:rsidR="006246FA" w:rsidRDefault="002472D4" w:rsidP="006246FA">
      <w:pPr>
        <w:ind w:left="3780"/>
        <w:jc w:val="both"/>
        <w:rPr>
          <w:rStyle w:val="SubtleReference"/>
          <w:smallCaps w:val="0"/>
        </w:rPr>
        <w:sectPr w:rsidR="006246FA" w:rsidSect="006246FA">
          <w:headerReference w:type="default" r:id="rId9"/>
          <w:pgSz w:w="12240" w:h="15840"/>
          <w:pgMar w:top="1440" w:right="1440" w:bottom="1440" w:left="1440" w:header="720" w:footer="720" w:gutter="0"/>
          <w:cols w:space="720"/>
          <w:docGrid w:linePitch="360"/>
        </w:sectPr>
      </w:pPr>
      <w:r w:rsidRPr="001E7922">
        <w:rPr>
          <w:rFonts w:ascii="Garamond" w:hAnsi="Garamond"/>
          <w:sz w:val="28"/>
          <w:szCs w:val="28"/>
        </w:rPr>
        <w:t>As one encounters new content, the ability to move among the cognitive levels as needed is important to the acquisition of knowledge. The creating process involves aspects of all of the levels.</w:t>
      </w:r>
      <w:bookmarkStart w:id="4" w:name="_Toc523959"/>
    </w:p>
    <w:p w14:paraId="7B7F17D5" w14:textId="411BEAF5" w:rsidR="006246FA" w:rsidRDefault="006246FA" w:rsidP="00D93FD5">
      <w:pPr>
        <w:pStyle w:val="Heading1"/>
        <w:rPr>
          <w:rStyle w:val="SubtleReference"/>
          <w:smallCaps/>
        </w:rPr>
        <w:sectPr w:rsidR="006246FA" w:rsidSect="006246FA">
          <w:type w:val="continuous"/>
          <w:pgSz w:w="12240" w:h="15840"/>
          <w:pgMar w:top="1440" w:right="1440" w:bottom="1440" w:left="1440" w:header="720" w:footer="720" w:gutter="0"/>
          <w:cols w:space="720"/>
          <w:docGrid w:linePitch="360"/>
        </w:sectPr>
      </w:pPr>
      <w:bookmarkStart w:id="5" w:name="_Toc8303758"/>
      <w:r>
        <w:rPr>
          <w:noProof/>
        </w:rPr>
        <w:drawing>
          <wp:anchor distT="0" distB="0" distL="114300" distR="114300" simplePos="0" relativeHeight="251668480" behindDoc="1" locked="0" layoutInCell="1" allowOverlap="1" wp14:anchorId="55B470F1" wp14:editId="13266C73">
            <wp:simplePos x="0" y="0"/>
            <wp:positionH relativeFrom="column">
              <wp:posOffset>-362</wp:posOffset>
            </wp:positionH>
            <wp:positionV relativeFrom="paragraph">
              <wp:posOffset>13335</wp:posOffset>
            </wp:positionV>
            <wp:extent cx="3592195" cy="4047490"/>
            <wp:effectExtent l="0" t="0" r="1905" b="3810"/>
            <wp:wrapNone/>
            <wp:docPr id="6" name="Picture 6" descr="/Users/aguent02/Desktop/kathy-schrocks-revised-blooms-tax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guent02/Desktop/kathy-schrocks-revised-blooms-taxonom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2195" cy="404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0D6A646" wp14:editId="3160A21E">
                <wp:simplePos x="0" y="0"/>
                <wp:positionH relativeFrom="column">
                  <wp:posOffset>3809365</wp:posOffset>
                </wp:positionH>
                <wp:positionV relativeFrom="paragraph">
                  <wp:posOffset>3478530</wp:posOffset>
                </wp:positionV>
                <wp:extent cx="1792224" cy="2560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2224" cy="256032"/>
                        </a:xfrm>
                        <a:prstGeom prst="rect">
                          <a:avLst/>
                        </a:prstGeom>
                        <a:solidFill>
                          <a:schemeClr val="lt1"/>
                        </a:solidFill>
                        <a:ln w="6350">
                          <a:noFill/>
                        </a:ln>
                      </wps:spPr>
                      <wps:txbx>
                        <w:txbxContent>
                          <w:p w14:paraId="6E59F68D" w14:textId="5E807EF6" w:rsidR="00150EE5" w:rsidRPr="00E07C45" w:rsidRDefault="00150EE5">
                            <w:pPr>
                              <w:rPr>
                                <w:sz w:val="20"/>
                                <w:szCs w:val="20"/>
                              </w:rPr>
                            </w:pPr>
                            <w:r w:rsidRPr="00E07C45">
                              <w:rPr>
                                <w:sz w:val="20"/>
                                <w:szCs w:val="20"/>
                              </w:rPr>
                              <w:t>2012 Kathy Schrock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6A646" id="_x0000_t202" coordsize="21600,21600" o:spt="202" path="m,l,21600r21600,l21600,xe">
                <v:stroke joinstyle="miter"/>
                <v:path gradientshapeok="t" o:connecttype="rect"/>
              </v:shapetype>
              <v:shape id="Text Box 14" o:spid="_x0000_s1026" type="#_x0000_t202" style="position:absolute;margin-left:299.95pt;margin-top:273.9pt;width:141.1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" fillcolor="white [3201]" stroked="f" strokeweight=".5pt">
                <v:textbox>
                  <w:txbxContent>
                    <w:p w14:paraId="6E59F68D" w14:textId="5E807EF6" w:rsidR="00150EE5" w:rsidRPr="00E07C45" w:rsidRDefault="00150EE5">
                      <w:pPr>
                        <w:rPr>
                          <w:sz w:val="20"/>
                          <w:szCs w:val="20"/>
                        </w:rPr>
                      </w:pPr>
                      <w:r w:rsidRPr="00E07C45">
                        <w:rPr>
                          <w:sz w:val="20"/>
                          <w:szCs w:val="20"/>
                        </w:rPr>
                        <w:t>2012 Kathy Schrock</w:t>
                      </w:r>
                    </w:p>
                  </w:txbxContent>
                </v:textbox>
              </v:shape>
            </w:pict>
          </mc:Fallback>
        </mc:AlternateContent>
      </w:r>
      <w:bookmarkEnd w:id="5"/>
    </w:p>
    <w:p w14:paraId="3B628431" w14:textId="31BB5A2C" w:rsidR="006246FA" w:rsidRDefault="00C00E35" w:rsidP="00D93FD5">
      <w:pPr>
        <w:pStyle w:val="Heading1"/>
        <w:rPr>
          <w:rStyle w:val="SubtleReference"/>
          <w:smallCaps/>
        </w:rPr>
      </w:pPr>
      <w:bookmarkStart w:id="6" w:name="_Toc8303759"/>
      <w:r w:rsidRPr="00C00E35">
        <w:rPr>
          <w:rStyle w:val="SubtleReference"/>
          <w:smallCaps/>
        </w:rPr>
        <w:lastRenderedPageBreak/>
        <w:t>Verbs for Writing Learning Objectives</w:t>
      </w:r>
      <w:bookmarkEnd w:id="4"/>
      <w:bookmarkEnd w:id="6"/>
      <w:r w:rsidR="006246FA">
        <w:rPr>
          <w:rStyle w:val="SubtleReference"/>
          <w:smallCaps/>
        </w:rPr>
        <w:t xml:space="preserve"> </w:t>
      </w:r>
    </w:p>
    <w:p w14:paraId="68EB7020" w14:textId="0B118D33" w:rsidR="00C00E35" w:rsidRPr="00C00E35" w:rsidRDefault="006246FA" w:rsidP="006246FA">
      <w:pPr>
        <w:pStyle w:val="Heading2"/>
        <w:rPr>
          <w:i/>
        </w:rPr>
      </w:pPr>
      <w:bookmarkStart w:id="7" w:name="_Toc8303760"/>
      <w:r>
        <w:rPr>
          <w:rStyle w:val="SubtleReference"/>
          <w:smallCaps w:val="0"/>
        </w:rPr>
        <w:t>Classification of Learner Cognitive Processes, examining the levels of thinking &amp; learning</w:t>
      </w:r>
      <w:bookmarkEnd w:id="7"/>
    </w:p>
    <w:p w14:paraId="6D793BD6" w14:textId="77777777" w:rsidR="00D93FD5" w:rsidRDefault="00D93FD5" w:rsidP="00C00E35">
      <w:pPr>
        <w:pStyle w:val="Heading4"/>
      </w:pPr>
    </w:p>
    <w:p w14:paraId="0CEADE32" w14:textId="2E038948" w:rsidR="00C00E35" w:rsidRPr="00C00E35" w:rsidRDefault="00D93FD5" w:rsidP="00D93FD5">
      <w:pPr>
        <w:pStyle w:val="Heading3"/>
      </w:pPr>
      <w:bookmarkStart w:id="8" w:name="_Toc8303761"/>
      <w:r>
        <w:t xml:space="preserve">Cognitive </w:t>
      </w:r>
      <w:r w:rsidR="00C00E35" w:rsidRPr="00C00E35">
        <w:t>Low Level: Novice</w:t>
      </w:r>
      <w:bookmarkEnd w:id="8"/>
    </w:p>
    <w:tbl>
      <w:tblPr>
        <w:tblStyle w:val="TableGrid"/>
        <w:tblW w:w="13469" w:type="dxa"/>
        <w:tblLayout w:type="fixed"/>
        <w:tblLook w:val="04A0" w:firstRow="1" w:lastRow="0" w:firstColumn="1" w:lastColumn="0" w:noHBand="0" w:noVBand="1"/>
      </w:tblPr>
      <w:tblGrid>
        <w:gridCol w:w="2335"/>
        <w:gridCol w:w="2340"/>
        <w:gridCol w:w="4924"/>
        <w:gridCol w:w="3870"/>
      </w:tblGrid>
      <w:tr w:rsidR="00723988" w:rsidRPr="00E904A7" w14:paraId="22196BB4" w14:textId="610D0440" w:rsidTr="00723988">
        <w:tc>
          <w:tcPr>
            <w:tcW w:w="2335" w:type="dxa"/>
            <w:tcBorders>
              <w:bottom w:val="single" w:sz="24" w:space="0" w:color="auto"/>
              <w:right w:val="single" w:sz="24" w:space="0" w:color="auto"/>
            </w:tcBorders>
            <w:shd w:val="clear" w:color="auto" w:fill="B8CDE5"/>
          </w:tcPr>
          <w:p w14:paraId="295ACF79" w14:textId="77777777" w:rsidR="009E3E98" w:rsidRPr="003B4657" w:rsidRDefault="009E3E98" w:rsidP="00C00E35">
            <w:pPr>
              <w:jc w:val="center"/>
              <w:rPr>
                <w:rFonts w:cstheme="minorHAnsi"/>
                <w:b/>
                <w:sz w:val="26"/>
                <w:szCs w:val="26"/>
              </w:rPr>
            </w:pPr>
            <w:r w:rsidRPr="003B4657">
              <w:rPr>
                <w:rFonts w:cstheme="minorHAnsi"/>
                <w:b/>
                <w:sz w:val="26"/>
                <w:szCs w:val="26"/>
              </w:rPr>
              <w:t>Levels of thinking and learning</w:t>
            </w:r>
          </w:p>
        </w:tc>
        <w:tc>
          <w:tcPr>
            <w:tcW w:w="2340" w:type="dxa"/>
            <w:tcBorders>
              <w:left w:val="single" w:sz="24" w:space="0" w:color="auto"/>
              <w:bottom w:val="single" w:sz="24" w:space="0" w:color="auto"/>
              <w:right w:val="single" w:sz="24" w:space="0" w:color="auto"/>
            </w:tcBorders>
            <w:shd w:val="clear" w:color="auto" w:fill="B8CDE5"/>
          </w:tcPr>
          <w:p w14:paraId="1BD62E59" w14:textId="77777777" w:rsidR="009E3E98" w:rsidRPr="003B4657" w:rsidRDefault="009E3E98" w:rsidP="00C00E35">
            <w:pPr>
              <w:ind w:right="9"/>
              <w:jc w:val="center"/>
              <w:rPr>
                <w:rFonts w:cstheme="minorHAnsi"/>
                <w:b/>
                <w:sz w:val="26"/>
                <w:szCs w:val="26"/>
              </w:rPr>
            </w:pPr>
            <w:r w:rsidRPr="003B4657">
              <w:rPr>
                <w:rFonts w:cstheme="minorHAnsi"/>
                <w:b/>
                <w:bCs/>
                <w:sz w:val="26"/>
                <w:szCs w:val="26"/>
              </w:rPr>
              <w:t>Responds to the Question</w:t>
            </w:r>
          </w:p>
        </w:tc>
        <w:tc>
          <w:tcPr>
            <w:tcW w:w="4924" w:type="dxa"/>
            <w:tcBorders>
              <w:left w:val="single" w:sz="24" w:space="0" w:color="auto"/>
              <w:bottom w:val="single" w:sz="24" w:space="0" w:color="auto"/>
              <w:right w:val="single" w:sz="24" w:space="0" w:color="auto"/>
            </w:tcBorders>
            <w:shd w:val="clear" w:color="auto" w:fill="B8CDE5"/>
          </w:tcPr>
          <w:p w14:paraId="02BCDA90" w14:textId="77777777" w:rsidR="009E3E98" w:rsidRPr="003B4657" w:rsidRDefault="009E3E98" w:rsidP="00C00E35">
            <w:pPr>
              <w:ind w:right="9"/>
              <w:jc w:val="center"/>
              <w:rPr>
                <w:rFonts w:cstheme="minorHAnsi"/>
                <w:b/>
                <w:sz w:val="26"/>
                <w:szCs w:val="26"/>
              </w:rPr>
            </w:pPr>
            <w:r w:rsidRPr="003B4657">
              <w:rPr>
                <w:rFonts w:cstheme="minorHAnsi"/>
                <w:b/>
                <w:sz w:val="26"/>
                <w:szCs w:val="26"/>
              </w:rPr>
              <w:t>Verbs for measurable objectives</w:t>
            </w:r>
          </w:p>
        </w:tc>
        <w:tc>
          <w:tcPr>
            <w:tcW w:w="3870" w:type="dxa"/>
            <w:tcBorders>
              <w:left w:val="single" w:sz="24" w:space="0" w:color="auto"/>
              <w:bottom w:val="single" w:sz="24" w:space="0" w:color="auto"/>
              <w:right w:val="single" w:sz="24" w:space="0" w:color="auto"/>
            </w:tcBorders>
            <w:shd w:val="clear" w:color="auto" w:fill="B8CDE5"/>
          </w:tcPr>
          <w:p w14:paraId="4B68FB0B" w14:textId="0BADFBC4" w:rsidR="009E3E98" w:rsidRPr="003B4657" w:rsidRDefault="009E3E98" w:rsidP="00C00E35">
            <w:pPr>
              <w:ind w:right="9"/>
              <w:jc w:val="center"/>
              <w:rPr>
                <w:rFonts w:cstheme="minorHAnsi"/>
                <w:b/>
                <w:sz w:val="26"/>
                <w:szCs w:val="26"/>
              </w:rPr>
            </w:pPr>
            <w:r w:rsidRPr="003B4657">
              <w:rPr>
                <w:rFonts w:cstheme="minorHAnsi"/>
                <w:b/>
              </w:rPr>
              <w:t>Examples of questions or activities you might anticipate or products you may have to generate</w:t>
            </w:r>
          </w:p>
        </w:tc>
      </w:tr>
      <w:tr w:rsidR="00723988" w:rsidRPr="00E904A7" w14:paraId="25B3D5AD" w14:textId="1573AF23" w:rsidTr="003B4657">
        <w:trPr>
          <w:trHeight w:val="1254"/>
        </w:trPr>
        <w:tc>
          <w:tcPr>
            <w:tcW w:w="2335" w:type="dxa"/>
            <w:tcBorders>
              <w:top w:val="single" w:sz="24" w:space="0" w:color="auto"/>
              <w:bottom w:val="single" w:sz="24" w:space="0" w:color="auto"/>
              <w:right w:val="single" w:sz="24" w:space="0" w:color="auto"/>
            </w:tcBorders>
            <w:vAlign w:val="center"/>
          </w:tcPr>
          <w:p w14:paraId="4445A45F" w14:textId="69CFDD84" w:rsidR="009E3E98" w:rsidRPr="003B4657" w:rsidRDefault="009E3E98" w:rsidP="003B4657">
            <w:pPr>
              <w:jc w:val="center"/>
              <w:rPr>
                <w:rFonts w:cstheme="minorHAnsi"/>
                <w:sz w:val="26"/>
                <w:szCs w:val="26"/>
              </w:rPr>
            </w:pPr>
            <w:r w:rsidRPr="003B4657">
              <w:rPr>
                <w:rFonts w:cstheme="minorHAnsi"/>
                <w:sz w:val="26"/>
                <w:szCs w:val="26"/>
              </w:rPr>
              <w:t>REMEMBERING</w:t>
            </w:r>
          </w:p>
        </w:tc>
        <w:tc>
          <w:tcPr>
            <w:tcW w:w="2340" w:type="dxa"/>
            <w:tcBorders>
              <w:top w:val="single" w:sz="24" w:space="0" w:color="auto"/>
              <w:left w:val="single" w:sz="24" w:space="0" w:color="auto"/>
              <w:bottom w:val="single" w:sz="24" w:space="0" w:color="auto"/>
              <w:right w:val="single" w:sz="24" w:space="0" w:color="auto"/>
            </w:tcBorders>
            <w:vAlign w:val="center"/>
          </w:tcPr>
          <w:p w14:paraId="17A47774" w14:textId="77777777" w:rsidR="009E3E98" w:rsidRPr="003B4657" w:rsidRDefault="009E3E98" w:rsidP="003B4657">
            <w:pPr>
              <w:ind w:right="9"/>
              <w:jc w:val="center"/>
              <w:rPr>
                <w:rFonts w:cstheme="minorHAnsi"/>
                <w:bCs/>
                <w:kern w:val="24"/>
              </w:rPr>
            </w:pPr>
            <w:r w:rsidRPr="003B4657">
              <w:rPr>
                <w:rFonts w:cstheme="minorHAnsi"/>
                <w:bCs/>
                <w:kern w:val="24"/>
              </w:rPr>
              <w:t>Can the learner explain an idea/concept?</w:t>
            </w:r>
          </w:p>
          <w:p w14:paraId="3EBFA209" w14:textId="2AF939DC" w:rsidR="009E3E98" w:rsidRPr="003B4657" w:rsidRDefault="009E3E98" w:rsidP="003B4657">
            <w:pPr>
              <w:ind w:right="9"/>
              <w:jc w:val="center"/>
              <w:rPr>
                <w:rFonts w:cstheme="minorHAnsi"/>
              </w:rPr>
            </w:pPr>
          </w:p>
        </w:tc>
        <w:tc>
          <w:tcPr>
            <w:tcW w:w="4924" w:type="dxa"/>
            <w:tcBorders>
              <w:top w:val="single" w:sz="24" w:space="0" w:color="auto"/>
              <w:left w:val="single" w:sz="24" w:space="0" w:color="auto"/>
              <w:bottom w:val="single" w:sz="24" w:space="0" w:color="auto"/>
              <w:right w:val="single" w:sz="24" w:space="0" w:color="auto"/>
            </w:tcBorders>
            <w:vAlign w:val="center"/>
          </w:tcPr>
          <w:p w14:paraId="58B7FEB9" w14:textId="5762BEC7" w:rsidR="009E3E98" w:rsidRPr="003B4657" w:rsidRDefault="009E3E98" w:rsidP="003B4657">
            <w:pPr>
              <w:ind w:right="9"/>
              <w:jc w:val="center"/>
              <w:rPr>
                <w:rFonts w:cstheme="minorHAnsi"/>
                <w:sz w:val="28"/>
              </w:rPr>
            </w:pPr>
            <w:r w:rsidRPr="003B4657">
              <w:rPr>
                <w:rFonts w:cstheme="minorHAnsi"/>
                <w:sz w:val="28"/>
              </w:rPr>
              <w:t>Write, list, label, name, state, define, describe, identify, recognize, recall, draw, select, locate, recite, quote, order, state, reproduce, match, extract, tell, and the five standards, who, what, when, where, and how.</w:t>
            </w:r>
          </w:p>
        </w:tc>
        <w:tc>
          <w:tcPr>
            <w:tcW w:w="3870" w:type="dxa"/>
            <w:tcBorders>
              <w:top w:val="single" w:sz="24" w:space="0" w:color="auto"/>
              <w:left w:val="single" w:sz="24" w:space="0" w:color="auto"/>
              <w:bottom w:val="single" w:sz="24" w:space="0" w:color="auto"/>
              <w:right w:val="single" w:sz="24" w:space="0" w:color="auto"/>
            </w:tcBorders>
          </w:tcPr>
          <w:p w14:paraId="25D033C8" w14:textId="77777777" w:rsidR="009E3E98" w:rsidRPr="003B4657" w:rsidRDefault="009E3E98" w:rsidP="009E3E98">
            <w:pPr>
              <w:ind w:right="9"/>
              <w:jc w:val="center"/>
              <w:rPr>
                <w:rFonts w:cstheme="minorHAnsi"/>
                <w:color w:val="7F7F7F" w:themeColor="text1" w:themeTint="80"/>
              </w:rPr>
            </w:pPr>
            <w:r w:rsidRPr="003B4657">
              <w:rPr>
                <w:rFonts w:cstheme="minorHAnsi"/>
                <w:color w:val="7F7F7F" w:themeColor="text1" w:themeTint="80"/>
              </w:rPr>
              <w:t>What is…, When did…, Why did…, Who were…, Describe the…, Which of the following…, Define the…, Describe what happened after…</w:t>
            </w:r>
          </w:p>
          <w:p w14:paraId="7947F5B8" w14:textId="77777777" w:rsidR="00723988" w:rsidRPr="003B4657" w:rsidRDefault="00723988" w:rsidP="009E3E98">
            <w:pPr>
              <w:ind w:right="9"/>
              <w:jc w:val="center"/>
              <w:rPr>
                <w:rFonts w:cstheme="minorHAnsi"/>
                <w:color w:val="7F7F7F" w:themeColor="text1" w:themeTint="80"/>
              </w:rPr>
            </w:pPr>
          </w:p>
          <w:p w14:paraId="121298E6" w14:textId="4EE66F48" w:rsidR="009E3E98" w:rsidRPr="003B4657" w:rsidRDefault="009E3E98" w:rsidP="00723988">
            <w:pPr>
              <w:ind w:right="9"/>
              <w:rPr>
                <w:rFonts w:cstheme="minorHAnsi"/>
                <w:sz w:val="28"/>
              </w:rPr>
            </w:pPr>
            <w:r w:rsidRPr="003B4657">
              <w:rPr>
                <w:rFonts w:cstheme="minorHAnsi"/>
                <w:color w:val="7F7F7F" w:themeColor="text1" w:themeTint="80"/>
              </w:rPr>
              <w:t>SAMPLE: What are the six levels of learning in Bloom’s Taxonomy?</w:t>
            </w:r>
          </w:p>
        </w:tc>
      </w:tr>
      <w:tr w:rsidR="00723988" w:rsidRPr="00E904A7" w14:paraId="61B679E4" w14:textId="6E807875" w:rsidTr="003B4657">
        <w:trPr>
          <w:trHeight w:val="1362"/>
        </w:trPr>
        <w:tc>
          <w:tcPr>
            <w:tcW w:w="2335" w:type="dxa"/>
            <w:tcBorders>
              <w:top w:val="single" w:sz="24" w:space="0" w:color="auto"/>
              <w:right w:val="single" w:sz="24" w:space="0" w:color="auto"/>
            </w:tcBorders>
            <w:vAlign w:val="center"/>
          </w:tcPr>
          <w:p w14:paraId="7F1918D9" w14:textId="6671FD73" w:rsidR="009E3E98" w:rsidRPr="003B4657" w:rsidRDefault="009E3E98" w:rsidP="003B4657">
            <w:pPr>
              <w:jc w:val="center"/>
              <w:rPr>
                <w:rFonts w:cstheme="minorHAnsi"/>
              </w:rPr>
            </w:pPr>
            <w:r w:rsidRPr="003B4657">
              <w:rPr>
                <w:rFonts w:cstheme="minorHAnsi"/>
              </w:rPr>
              <w:t>UNDERSTANDING</w:t>
            </w:r>
          </w:p>
        </w:tc>
        <w:tc>
          <w:tcPr>
            <w:tcW w:w="2340" w:type="dxa"/>
            <w:tcBorders>
              <w:top w:val="single" w:sz="24" w:space="0" w:color="auto"/>
              <w:left w:val="single" w:sz="24" w:space="0" w:color="auto"/>
              <w:right w:val="single" w:sz="24" w:space="0" w:color="auto"/>
            </w:tcBorders>
            <w:vAlign w:val="center"/>
          </w:tcPr>
          <w:p w14:paraId="6D59EC76" w14:textId="77777777" w:rsidR="009E3E98" w:rsidRPr="003B4657" w:rsidRDefault="009E3E98" w:rsidP="003B4657">
            <w:pPr>
              <w:ind w:right="9"/>
              <w:jc w:val="center"/>
              <w:rPr>
                <w:rFonts w:cstheme="minorHAnsi"/>
                <w:bCs/>
                <w:kern w:val="24"/>
              </w:rPr>
            </w:pPr>
            <w:r w:rsidRPr="003B4657">
              <w:rPr>
                <w:rFonts w:cstheme="minorHAnsi"/>
                <w:bCs/>
                <w:kern w:val="24"/>
              </w:rPr>
              <w:t>Can the learner use the knowledge in a familiar context?</w:t>
            </w:r>
          </w:p>
          <w:p w14:paraId="00DB3638" w14:textId="57658987" w:rsidR="009E3E98" w:rsidRPr="003B4657" w:rsidRDefault="009E3E98" w:rsidP="003B4657">
            <w:pPr>
              <w:ind w:right="9"/>
              <w:jc w:val="center"/>
              <w:rPr>
                <w:rFonts w:cstheme="minorHAnsi"/>
              </w:rPr>
            </w:pPr>
          </w:p>
        </w:tc>
        <w:tc>
          <w:tcPr>
            <w:tcW w:w="4924" w:type="dxa"/>
            <w:tcBorders>
              <w:top w:val="single" w:sz="24" w:space="0" w:color="auto"/>
              <w:left w:val="single" w:sz="24" w:space="0" w:color="auto"/>
              <w:right w:val="single" w:sz="24" w:space="0" w:color="auto"/>
            </w:tcBorders>
            <w:vAlign w:val="center"/>
          </w:tcPr>
          <w:p w14:paraId="74BBBFB5" w14:textId="77777777" w:rsidR="009E3E98" w:rsidRPr="003B4657" w:rsidRDefault="009E3E98" w:rsidP="003B4657">
            <w:pPr>
              <w:ind w:right="9"/>
              <w:jc w:val="center"/>
              <w:rPr>
                <w:rFonts w:cstheme="minorHAnsi"/>
                <w:sz w:val="28"/>
                <w:szCs w:val="28"/>
              </w:rPr>
            </w:pPr>
            <w:r w:rsidRPr="003B4657">
              <w:rPr>
                <w:rFonts w:cstheme="minorHAnsi"/>
                <w:sz w:val="28"/>
                <w:szCs w:val="28"/>
              </w:rPr>
              <w:t>Summarize, describe, interpret, contrast, predict, associate, distinguish, estimate, differentiate, discuss, extend, convert, explain, generalize, give examples, rewrite, restate, classify, translate, paraphrase, illustrate, visualize, retell.</w:t>
            </w:r>
          </w:p>
        </w:tc>
        <w:tc>
          <w:tcPr>
            <w:tcW w:w="3870" w:type="dxa"/>
            <w:tcBorders>
              <w:top w:val="single" w:sz="24" w:space="0" w:color="auto"/>
              <w:left w:val="single" w:sz="24" w:space="0" w:color="auto"/>
              <w:right w:val="single" w:sz="24" w:space="0" w:color="auto"/>
            </w:tcBorders>
          </w:tcPr>
          <w:p w14:paraId="5651EB25" w14:textId="77777777" w:rsidR="009E3E98" w:rsidRPr="003B4657" w:rsidRDefault="009E3E98" w:rsidP="009E3E98">
            <w:pPr>
              <w:ind w:right="9"/>
              <w:jc w:val="center"/>
              <w:rPr>
                <w:rFonts w:cstheme="minorHAnsi"/>
                <w:color w:val="7F7F7F" w:themeColor="text1" w:themeTint="80"/>
              </w:rPr>
            </w:pPr>
            <w:r w:rsidRPr="003B4657">
              <w:rPr>
                <w:rFonts w:cstheme="minorHAnsi"/>
                <w:color w:val="7F7F7F" w:themeColor="text1" w:themeTint="80"/>
              </w:rPr>
              <w:t>How would you contrast…, Explain why the…, Summarize the main…, Restate the story in your own words…, Prepare a flow chart to illustrate…</w:t>
            </w:r>
          </w:p>
          <w:p w14:paraId="0C5676A5" w14:textId="77777777" w:rsidR="00723988" w:rsidRPr="003B4657" w:rsidRDefault="00723988" w:rsidP="009E3E98">
            <w:pPr>
              <w:ind w:right="9"/>
              <w:jc w:val="center"/>
              <w:rPr>
                <w:rFonts w:cstheme="minorHAnsi"/>
                <w:color w:val="7F7F7F" w:themeColor="text1" w:themeTint="80"/>
              </w:rPr>
            </w:pPr>
          </w:p>
          <w:p w14:paraId="519A1697" w14:textId="6C124306" w:rsidR="009E3E98" w:rsidRPr="003B4657" w:rsidRDefault="009E3E98" w:rsidP="00723988">
            <w:pPr>
              <w:ind w:right="9"/>
              <w:rPr>
                <w:rFonts w:cstheme="minorHAnsi"/>
                <w:sz w:val="26"/>
                <w:szCs w:val="26"/>
              </w:rPr>
            </w:pPr>
            <w:r w:rsidRPr="003B4657">
              <w:rPr>
                <w:rFonts w:cstheme="minorHAnsi"/>
                <w:color w:val="7F7F7F" w:themeColor="text1" w:themeTint="80"/>
              </w:rPr>
              <w:t>SAMPLE: Explain why Bloom’s Taxonomy is being used in Cornerstone and describe its importance.</w:t>
            </w:r>
          </w:p>
        </w:tc>
      </w:tr>
    </w:tbl>
    <w:p w14:paraId="205109A7" w14:textId="77777777" w:rsidR="00D93FD5" w:rsidRDefault="00D93FD5" w:rsidP="00C00E35">
      <w:pPr>
        <w:pStyle w:val="Heading4"/>
      </w:pPr>
    </w:p>
    <w:p w14:paraId="6FC2A634" w14:textId="77777777" w:rsidR="009E3E98" w:rsidRDefault="009E3E98">
      <w:pPr>
        <w:rPr>
          <w:rFonts w:ascii="Garamond" w:eastAsiaTheme="majorEastAsia" w:hAnsi="Garamond" w:cs="Times New Roman (Headings CS)"/>
          <w:smallCaps/>
          <w:color w:val="243F60" w:themeColor="accent1" w:themeShade="7F"/>
          <w:sz w:val="28"/>
          <w:szCs w:val="28"/>
        </w:rPr>
      </w:pPr>
      <w:r>
        <w:br w:type="page"/>
      </w:r>
    </w:p>
    <w:p w14:paraId="306EFDDD" w14:textId="5F76E882" w:rsidR="00C00E35" w:rsidRPr="00C00E35" w:rsidRDefault="00D93FD5" w:rsidP="00D93FD5">
      <w:pPr>
        <w:pStyle w:val="Heading3"/>
      </w:pPr>
      <w:bookmarkStart w:id="9" w:name="_Toc8303762"/>
      <w:r>
        <w:lastRenderedPageBreak/>
        <w:t xml:space="preserve">Cognitive </w:t>
      </w:r>
      <w:r w:rsidR="00C00E35" w:rsidRPr="00C00E35">
        <w:t>Middle Level: Some experience</w:t>
      </w:r>
      <w:bookmarkEnd w:id="9"/>
    </w:p>
    <w:tbl>
      <w:tblPr>
        <w:tblStyle w:val="TableGrid"/>
        <w:tblW w:w="13497" w:type="dxa"/>
        <w:tblLayout w:type="fixed"/>
        <w:tblLook w:val="04A0" w:firstRow="1" w:lastRow="0" w:firstColumn="1" w:lastColumn="0" w:noHBand="0" w:noVBand="1"/>
      </w:tblPr>
      <w:tblGrid>
        <w:gridCol w:w="2271"/>
        <w:gridCol w:w="2430"/>
        <w:gridCol w:w="4926"/>
        <w:gridCol w:w="3870"/>
      </w:tblGrid>
      <w:tr w:rsidR="009E3E98" w:rsidRPr="00E904A7" w14:paraId="57710CF7" w14:textId="1A57B76C" w:rsidTr="009E3E98">
        <w:tc>
          <w:tcPr>
            <w:tcW w:w="2271" w:type="dxa"/>
            <w:tcBorders>
              <w:top w:val="single" w:sz="2" w:space="0" w:color="auto"/>
              <w:left w:val="single" w:sz="2" w:space="0" w:color="auto"/>
              <w:bottom w:val="single" w:sz="24" w:space="0" w:color="auto"/>
              <w:right w:val="single" w:sz="24" w:space="0" w:color="auto"/>
            </w:tcBorders>
            <w:shd w:val="clear" w:color="auto" w:fill="B8CDE5"/>
          </w:tcPr>
          <w:p w14:paraId="2D0DDF8D" w14:textId="77777777" w:rsidR="009E3E98" w:rsidRPr="003B4657" w:rsidRDefault="009E3E98" w:rsidP="00C00E35">
            <w:pPr>
              <w:jc w:val="center"/>
              <w:rPr>
                <w:rFonts w:cstheme="minorHAnsi"/>
                <w:b/>
                <w:sz w:val="26"/>
                <w:szCs w:val="26"/>
              </w:rPr>
            </w:pPr>
            <w:r w:rsidRPr="003B4657">
              <w:rPr>
                <w:rFonts w:cstheme="minorHAnsi"/>
                <w:b/>
                <w:sz w:val="26"/>
                <w:szCs w:val="26"/>
              </w:rPr>
              <w:t>Levels of thinking and learning</w:t>
            </w:r>
          </w:p>
        </w:tc>
        <w:tc>
          <w:tcPr>
            <w:tcW w:w="2430" w:type="dxa"/>
            <w:tcBorders>
              <w:top w:val="single" w:sz="2" w:space="0" w:color="auto"/>
              <w:left w:val="single" w:sz="24" w:space="0" w:color="auto"/>
              <w:bottom w:val="single" w:sz="24" w:space="0" w:color="auto"/>
              <w:right w:val="single" w:sz="24" w:space="0" w:color="auto"/>
            </w:tcBorders>
            <w:shd w:val="clear" w:color="auto" w:fill="B8CDE5"/>
          </w:tcPr>
          <w:p w14:paraId="0845FD04" w14:textId="77777777" w:rsidR="009E3E98" w:rsidRPr="003B4657" w:rsidRDefault="009E3E98" w:rsidP="00C00E35">
            <w:pPr>
              <w:ind w:right="9"/>
              <w:jc w:val="center"/>
              <w:rPr>
                <w:rFonts w:cstheme="minorHAnsi"/>
                <w:b/>
                <w:sz w:val="26"/>
                <w:szCs w:val="26"/>
              </w:rPr>
            </w:pPr>
            <w:r w:rsidRPr="003B4657">
              <w:rPr>
                <w:rFonts w:cstheme="minorHAnsi"/>
                <w:b/>
                <w:bCs/>
                <w:sz w:val="26"/>
                <w:szCs w:val="26"/>
              </w:rPr>
              <w:t>Responds to the Question</w:t>
            </w:r>
          </w:p>
        </w:tc>
        <w:tc>
          <w:tcPr>
            <w:tcW w:w="4926" w:type="dxa"/>
            <w:tcBorders>
              <w:top w:val="single" w:sz="2" w:space="0" w:color="auto"/>
              <w:left w:val="single" w:sz="24" w:space="0" w:color="auto"/>
              <w:bottom w:val="single" w:sz="24" w:space="0" w:color="auto"/>
              <w:right w:val="single" w:sz="24" w:space="0" w:color="auto"/>
            </w:tcBorders>
            <w:shd w:val="clear" w:color="auto" w:fill="B8CDE5"/>
          </w:tcPr>
          <w:p w14:paraId="00083F4D" w14:textId="77777777" w:rsidR="009E3E98" w:rsidRPr="003B4657" w:rsidRDefault="009E3E98" w:rsidP="00C00E35">
            <w:pPr>
              <w:ind w:right="9"/>
              <w:jc w:val="center"/>
              <w:rPr>
                <w:rFonts w:cstheme="minorHAnsi"/>
                <w:b/>
                <w:sz w:val="26"/>
                <w:szCs w:val="26"/>
              </w:rPr>
            </w:pPr>
            <w:r w:rsidRPr="003B4657">
              <w:rPr>
                <w:rFonts w:cstheme="minorHAnsi"/>
                <w:b/>
                <w:sz w:val="26"/>
                <w:szCs w:val="26"/>
              </w:rPr>
              <w:t>Verbs for measurable objectives</w:t>
            </w:r>
          </w:p>
        </w:tc>
        <w:tc>
          <w:tcPr>
            <w:tcW w:w="3870" w:type="dxa"/>
            <w:tcBorders>
              <w:top w:val="single" w:sz="2" w:space="0" w:color="auto"/>
              <w:left w:val="single" w:sz="24" w:space="0" w:color="auto"/>
              <w:bottom w:val="single" w:sz="24" w:space="0" w:color="auto"/>
              <w:right w:val="single" w:sz="24" w:space="0" w:color="auto"/>
            </w:tcBorders>
            <w:shd w:val="clear" w:color="auto" w:fill="B8CDE5"/>
          </w:tcPr>
          <w:p w14:paraId="32246774" w14:textId="1C5C9E9E" w:rsidR="009E3E98" w:rsidRPr="003B4657" w:rsidRDefault="009E3E98" w:rsidP="00C00E35">
            <w:pPr>
              <w:ind w:right="9"/>
              <w:jc w:val="center"/>
              <w:rPr>
                <w:rFonts w:cstheme="minorHAnsi"/>
                <w:b/>
                <w:sz w:val="26"/>
                <w:szCs w:val="26"/>
              </w:rPr>
            </w:pPr>
            <w:r w:rsidRPr="003B4657">
              <w:rPr>
                <w:rFonts w:cstheme="minorHAnsi"/>
                <w:b/>
              </w:rPr>
              <w:t>Examples of questions or activities you might anticipate or products you may have to generate</w:t>
            </w:r>
          </w:p>
        </w:tc>
      </w:tr>
      <w:tr w:rsidR="009E3E98" w:rsidRPr="00E904A7" w14:paraId="42529DE5" w14:textId="39A1A6FB" w:rsidTr="003B4657">
        <w:trPr>
          <w:trHeight w:val="993"/>
        </w:trPr>
        <w:tc>
          <w:tcPr>
            <w:tcW w:w="2271" w:type="dxa"/>
            <w:tcBorders>
              <w:top w:val="single" w:sz="24" w:space="0" w:color="auto"/>
              <w:left w:val="single" w:sz="2" w:space="0" w:color="auto"/>
              <w:bottom w:val="single" w:sz="24" w:space="0" w:color="auto"/>
              <w:right w:val="single" w:sz="24" w:space="0" w:color="auto"/>
            </w:tcBorders>
            <w:vAlign w:val="center"/>
          </w:tcPr>
          <w:p w14:paraId="270B4F14" w14:textId="77777777" w:rsidR="009E3E98" w:rsidRPr="003B4657" w:rsidRDefault="009E3E98" w:rsidP="003B4657">
            <w:pPr>
              <w:jc w:val="center"/>
              <w:rPr>
                <w:rFonts w:cstheme="minorHAnsi"/>
                <w:sz w:val="26"/>
                <w:szCs w:val="26"/>
              </w:rPr>
            </w:pPr>
            <w:r w:rsidRPr="003B4657">
              <w:rPr>
                <w:rFonts w:cstheme="minorHAnsi"/>
                <w:sz w:val="26"/>
                <w:szCs w:val="26"/>
              </w:rPr>
              <w:t>APPLYING</w:t>
            </w:r>
          </w:p>
        </w:tc>
        <w:tc>
          <w:tcPr>
            <w:tcW w:w="2430" w:type="dxa"/>
            <w:tcBorders>
              <w:top w:val="single" w:sz="24" w:space="0" w:color="auto"/>
              <w:left w:val="single" w:sz="24" w:space="0" w:color="auto"/>
              <w:bottom w:val="single" w:sz="24" w:space="0" w:color="auto"/>
              <w:right w:val="single" w:sz="24" w:space="0" w:color="auto"/>
            </w:tcBorders>
            <w:vAlign w:val="center"/>
          </w:tcPr>
          <w:p w14:paraId="7386E74D" w14:textId="77777777" w:rsidR="009E3E98" w:rsidRPr="003B4657" w:rsidRDefault="009E3E98" w:rsidP="003B4657">
            <w:pPr>
              <w:ind w:right="9"/>
              <w:jc w:val="center"/>
              <w:rPr>
                <w:rFonts w:cstheme="minorHAnsi"/>
              </w:rPr>
            </w:pPr>
            <w:r w:rsidRPr="003B4657">
              <w:rPr>
                <w:rFonts w:cstheme="minorHAnsi"/>
                <w:bCs/>
              </w:rPr>
              <w:t>Can the learner use knowledge in an unfamiliar context?</w:t>
            </w:r>
          </w:p>
          <w:p w14:paraId="77E5703A" w14:textId="57A51797" w:rsidR="009E3E98" w:rsidRPr="003B4657" w:rsidRDefault="009E3E98" w:rsidP="003B4657">
            <w:pPr>
              <w:ind w:right="9"/>
              <w:jc w:val="center"/>
              <w:rPr>
                <w:rFonts w:cstheme="minorHAnsi"/>
              </w:rPr>
            </w:pPr>
          </w:p>
        </w:tc>
        <w:tc>
          <w:tcPr>
            <w:tcW w:w="4926" w:type="dxa"/>
            <w:tcBorders>
              <w:top w:val="single" w:sz="24" w:space="0" w:color="auto"/>
              <w:left w:val="single" w:sz="24" w:space="0" w:color="auto"/>
              <w:bottom w:val="single" w:sz="24" w:space="0" w:color="auto"/>
              <w:right w:val="single" w:sz="24" w:space="0" w:color="auto"/>
            </w:tcBorders>
            <w:vAlign w:val="center"/>
          </w:tcPr>
          <w:p w14:paraId="380F6997" w14:textId="6764DF13" w:rsidR="009E3E98" w:rsidRPr="003B4657" w:rsidRDefault="009E3E98" w:rsidP="003B4657">
            <w:pPr>
              <w:ind w:right="9"/>
              <w:jc w:val="center"/>
              <w:rPr>
                <w:rFonts w:cstheme="minorHAnsi"/>
                <w:sz w:val="28"/>
                <w:szCs w:val="28"/>
              </w:rPr>
            </w:pPr>
            <w:r w:rsidRPr="003B4657">
              <w:rPr>
                <w:rFonts w:cstheme="minorHAnsi"/>
                <w:sz w:val="28"/>
                <w:szCs w:val="28"/>
              </w:rPr>
              <w:t>Apply, demonstrate, discover, modify, operate, predict, solve, draw, dramatize, model, sketch, paint, practice, produce, prepare, make, calculate, record, compute, manipulate, modify, use, employ.</w:t>
            </w:r>
          </w:p>
        </w:tc>
        <w:tc>
          <w:tcPr>
            <w:tcW w:w="3870" w:type="dxa"/>
            <w:tcBorders>
              <w:top w:val="single" w:sz="24" w:space="0" w:color="auto"/>
              <w:left w:val="single" w:sz="24" w:space="0" w:color="auto"/>
              <w:bottom w:val="single" w:sz="24" w:space="0" w:color="auto"/>
              <w:right w:val="single" w:sz="24" w:space="0" w:color="auto"/>
            </w:tcBorders>
          </w:tcPr>
          <w:p w14:paraId="3081D079" w14:textId="77777777" w:rsidR="009E3E98" w:rsidRPr="003B4657" w:rsidRDefault="009E3E98" w:rsidP="009E3E98">
            <w:pPr>
              <w:ind w:right="9"/>
              <w:jc w:val="center"/>
              <w:rPr>
                <w:rFonts w:cstheme="minorHAnsi"/>
                <w:color w:val="7F7F7F" w:themeColor="text1" w:themeTint="80"/>
              </w:rPr>
            </w:pPr>
            <w:r w:rsidRPr="003B4657">
              <w:rPr>
                <w:rFonts w:cstheme="minorHAnsi"/>
                <w:color w:val="7F7F7F" w:themeColor="text1" w:themeTint="80"/>
              </w:rPr>
              <w:t>How could you use…, How could you solve…, What approach would you take…, Write an essay to explain why…, Prepare a timeline of…, Predict what would happen if…</w:t>
            </w:r>
          </w:p>
          <w:p w14:paraId="2143B606" w14:textId="77777777" w:rsidR="00723988" w:rsidRPr="003B4657" w:rsidRDefault="00723988" w:rsidP="00723988">
            <w:pPr>
              <w:ind w:right="9"/>
              <w:rPr>
                <w:rFonts w:cstheme="minorHAnsi"/>
                <w:color w:val="7F7F7F" w:themeColor="text1" w:themeTint="80"/>
              </w:rPr>
            </w:pPr>
          </w:p>
          <w:p w14:paraId="098FBCDC" w14:textId="58AA8882" w:rsidR="009E3E98" w:rsidRPr="003B4657" w:rsidRDefault="009E3E98" w:rsidP="00723988">
            <w:pPr>
              <w:ind w:right="9"/>
              <w:rPr>
                <w:rFonts w:cstheme="minorHAnsi"/>
                <w:color w:val="7F7F7F" w:themeColor="text1" w:themeTint="80"/>
                <w:sz w:val="26"/>
                <w:szCs w:val="26"/>
              </w:rPr>
            </w:pPr>
            <w:r w:rsidRPr="003B4657">
              <w:rPr>
                <w:rFonts w:cstheme="minorHAnsi"/>
                <w:color w:val="7F7F7F" w:themeColor="text1" w:themeTint="80"/>
              </w:rPr>
              <w:t>SAMPLE: Prepare a plan to show how you could use Bloom’s Taxonomy to get a better grade in your history class.</w:t>
            </w:r>
          </w:p>
        </w:tc>
      </w:tr>
      <w:tr w:rsidR="009E3E98" w:rsidRPr="00E904A7" w14:paraId="6437FC08" w14:textId="6A4CF6F2" w:rsidTr="003B4657">
        <w:trPr>
          <w:trHeight w:val="1416"/>
        </w:trPr>
        <w:tc>
          <w:tcPr>
            <w:tcW w:w="2271" w:type="dxa"/>
            <w:tcBorders>
              <w:top w:val="single" w:sz="24" w:space="0" w:color="auto"/>
              <w:left w:val="single" w:sz="2" w:space="0" w:color="auto"/>
              <w:bottom w:val="single" w:sz="2" w:space="0" w:color="auto"/>
              <w:right w:val="single" w:sz="24" w:space="0" w:color="auto"/>
            </w:tcBorders>
            <w:vAlign w:val="center"/>
          </w:tcPr>
          <w:p w14:paraId="76804470" w14:textId="77777777" w:rsidR="009E3E98" w:rsidRPr="003B4657" w:rsidRDefault="009E3E98" w:rsidP="003B4657">
            <w:pPr>
              <w:jc w:val="center"/>
              <w:rPr>
                <w:rFonts w:cstheme="minorHAnsi"/>
                <w:sz w:val="26"/>
                <w:szCs w:val="26"/>
              </w:rPr>
            </w:pPr>
            <w:r w:rsidRPr="003B4657">
              <w:rPr>
                <w:rFonts w:cstheme="minorHAnsi"/>
                <w:sz w:val="26"/>
                <w:szCs w:val="26"/>
              </w:rPr>
              <w:t>ANALYZING</w:t>
            </w:r>
          </w:p>
        </w:tc>
        <w:tc>
          <w:tcPr>
            <w:tcW w:w="2430" w:type="dxa"/>
            <w:tcBorders>
              <w:top w:val="single" w:sz="24" w:space="0" w:color="auto"/>
              <w:left w:val="single" w:sz="24" w:space="0" w:color="auto"/>
              <w:bottom w:val="single" w:sz="2" w:space="0" w:color="auto"/>
              <w:right w:val="single" w:sz="24" w:space="0" w:color="auto"/>
            </w:tcBorders>
            <w:vAlign w:val="center"/>
          </w:tcPr>
          <w:p w14:paraId="3EFF9B5C" w14:textId="77777777" w:rsidR="009E3E98" w:rsidRPr="003B4657" w:rsidRDefault="009E3E98" w:rsidP="003B4657">
            <w:pPr>
              <w:ind w:right="9"/>
              <w:jc w:val="center"/>
              <w:rPr>
                <w:rFonts w:cstheme="minorHAnsi"/>
              </w:rPr>
            </w:pPr>
            <w:r w:rsidRPr="003B4657">
              <w:rPr>
                <w:rFonts w:cstheme="minorHAnsi"/>
                <w:bCs/>
              </w:rPr>
              <w:t>Can the learner identify the essential/important points?</w:t>
            </w:r>
          </w:p>
          <w:p w14:paraId="31CE6C42" w14:textId="7BBDE4CE" w:rsidR="009E3E98" w:rsidRPr="003B4657" w:rsidRDefault="009E3E98" w:rsidP="003B4657">
            <w:pPr>
              <w:ind w:right="9"/>
              <w:jc w:val="center"/>
              <w:rPr>
                <w:rFonts w:cstheme="minorHAnsi"/>
              </w:rPr>
            </w:pPr>
          </w:p>
        </w:tc>
        <w:tc>
          <w:tcPr>
            <w:tcW w:w="4926" w:type="dxa"/>
            <w:tcBorders>
              <w:top w:val="single" w:sz="24" w:space="0" w:color="auto"/>
              <w:left w:val="single" w:sz="24" w:space="0" w:color="auto"/>
              <w:bottom w:val="single" w:sz="2" w:space="0" w:color="auto"/>
              <w:right w:val="single" w:sz="24" w:space="0" w:color="auto"/>
            </w:tcBorders>
            <w:vAlign w:val="center"/>
          </w:tcPr>
          <w:p w14:paraId="571BE549" w14:textId="77777777" w:rsidR="009E3E98" w:rsidRPr="003B4657" w:rsidRDefault="009E3E98" w:rsidP="003B4657">
            <w:pPr>
              <w:ind w:right="9"/>
              <w:jc w:val="center"/>
              <w:rPr>
                <w:rFonts w:cstheme="minorHAnsi"/>
                <w:sz w:val="28"/>
                <w:szCs w:val="28"/>
              </w:rPr>
            </w:pPr>
            <w:r w:rsidRPr="003B4657">
              <w:rPr>
                <w:rFonts w:cstheme="minorHAnsi"/>
                <w:sz w:val="28"/>
                <w:szCs w:val="28"/>
              </w:rPr>
              <w:t>Break down, distinguish, infer, arrange, prioritize, order, divide, categorize, appraise, test, examine, separate, deduce, choose, compare/contrast, detect, group, sequence, scrutinize, connect, outlines, research, point out.</w:t>
            </w:r>
          </w:p>
        </w:tc>
        <w:tc>
          <w:tcPr>
            <w:tcW w:w="3870" w:type="dxa"/>
            <w:tcBorders>
              <w:top w:val="single" w:sz="24" w:space="0" w:color="auto"/>
              <w:left w:val="single" w:sz="24" w:space="0" w:color="auto"/>
              <w:bottom w:val="single" w:sz="2" w:space="0" w:color="auto"/>
              <w:right w:val="single" w:sz="24" w:space="0" w:color="auto"/>
            </w:tcBorders>
          </w:tcPr>
          <w:p w14:paraId="20AC2094" w14:textId="77777777" w:rsidR="009E3E98" w:rsidRPr="003B4657" w:rsidRDefault="009E3E98" w:rsidP="009E3E98">
            <w:pPr>
              <w:ind w:right="9"/>
              <w:jc w:val="center"/>
              <w:rPr>
                <w:rFonts w:cstheme="minorHAnsi"/>
                <w:color w:val="7F7F7F" w:themeColor="text1" w:themeTint="80"/>
              </w:rPr>
            </w:pPr>
            <w:r w:rsidRPr="003B4657">
              <w:rPr>
                <w:rFonts w:cstheme="minorHAnsi"/>
                <w:color w:val="7F7F7F" w:themeColor="text1" w:themeTint="80"/>
              </w:rPr>
              <w:t>How is ___ related to __</w:t>
            </w:r>
            <w:proofErr w:type="gramStart"/>
            <w:r w:rsidRPr="003B4657">
              <w:rPr>
                <w:rFonts w:cstheme="minorHAnsi"/>
                <w:color w:val="7F7F7F" w:themeColor="text1" w:themeTint="80"/>
              </w:rPr>
              <w:t>_?,</w:t>
            </w:r>
            <w:proofErr w:type="gramEnd"/>
            <w:r w:rsidRPr="003B4657">
              <w:rPr>
                <w:rFonts w:cstheme="minorHAnsi"/>
                <w:color w:val="7F7F7F" w:themeColor="text1" w:themeTint="80"/>
              </w:rPr>
              <w:t xml:space="preserve"> What conclusions can be drawn…, What is the relationship between…, categorize the main…, Based on X why is Y…, What were the motives behind…, What was the turning point…, Write a survey to find out if…</w:t>
            </w:r>
          </w:p>
          <w:p w14:paraId="5D6DAA7F" w14:textId="77777777" w:rsidR="00723988" w:rsidRPr="003B4657" w:rsidRDefault="00723988" w:rsidP="00723988">
            <w:pPr>
              <w:ind w:right="9"/>
              <w:rPr>
                <w:rFonts w:cstheme="minorHAnsi"/>
                <w:color w:val="7F7F7F" w:themeColor="text1" w:themeTint="80"/>
              </w:rPr>
            </w:pPr>
          </w:p>
          <w:p w14:paraId="25AA9681" w14:textId="3DAAD301" w:rsidR="009E3E98" w:rsidRPr="003B4657" w:rsidRDefault="009E3E98" w:rsidP="00723988">
            <w:pPr>
              <w:ind w:right="9"/>
              <w:rPr>
                <w:rFonts w:cstheme="minorHAnsi"/>
                <w:color w:val="7F7F7F" w:themeColor="text1" w:themeTint="80"/>
                <w:sz w:val="26"/>
                <w:szCs w:val="26"/>
              </w:rPr>
            </w:pPr>
            <w:r w:rsidRPr="003B4657">
              <w:rPr>
                <w:rFonts w:cstheme="minorHAnsi"/>
                <w:color w:val="7F7F7F" w:themeColor="text1" w:themeTint="80"/>
              </w:rPr>
              <w:t>SAMPLE: What assumptions can be made about the rest of the term if your history teacher’s first two exams included 20 questions, all from level six?</w:t>
            </w:r>
          </w:p>
        </w:tc>
      </w:tr>
    </w:tbl>
    <w:p w14:paraId="10798D21" w14:textId="415926DC" w:rsidR="00C00E35" w:rsidRPr="00D93FD5" w:rsidRDefault="00C00E35" w:rsidP="00D93FD5">
      <w:pPr>
        <w:widowControl w:val="0"/>
        <w:autoSpaceDE w:val="0"/>
        <w:autoSpaceDN w:val="0"/>
        <w:adjustRightInd w:val="0"/>
        <w:rPr>
          <w:rFonts w:ascii="Garamond" w:hAnsi="Garamond"/>
          <w:sz w:val="20"/>
          <w:szCs w:val="20"/>
        </w:rPr>
      </w:pPr>
      <w:r w:rsidRPr="00E904A7">
        <w:rPr>
          <w:rFonts w:ascii="Garamond" w:hAnsi="Garamond"/>
          <w:b/>
          <w:sz w:val="20"/>
          <w:szCs w:val="20"/>
        </w:rPr>
        <w:t xml:space="preserve">Provided by </w:t>
      </w:r>
      <w:proofErr w:type="spellStart"/>
      <w:r w:rsidRPr="00E904A7">
        <w:rPr>
          <w:rFonts w:ascii="Garamond" w:hAnsi="Garamond"/>
          <w:b/>
          <w:sz w:val="20"/>
          <w:szCs w:val="20"/>
        </w:rPr>
        <w:t>CELT</w:t>
      </w:r>
      <w:r w:rsidR="00D93FD5">
        <w:rPr>
          <w:rFonts w:ascii="Garamond" w:hAnsi="Garamond"/>
          <w:b/>
          <w:sz w:val="20"/>
          <w:szCs w:val="20"/>
        </w:rPr>
        <w:t>@Tufts</w:t>
      </w:r>
      <w:proofErr w:type="spellEnd"/>
      <w:r w:rsidRPr="00E904A7">
        <w:rPr>
          <w:rFonts w:ascii="Garamond" w:hAnsi="Garamond"/>
          <w:b/>
          <w:sz w:val="20"/>
          <w:szCs w:val="20"/>
        </w:rPr>
        <w:t>:</w:t>
      </w:r>
      <w:r w:rsidRPr="00E904A7">
        <w:rPr>
          <w:rFonts w:ascii="Garamond" w:hAnsi="Garamond"/>
          <w:sz w:val="20"/>
          <w:szCs w:val="20"/>
        </w:rPr>
        <w:t xml:space="preserve"> Adapted from: </w:t>
      </w:r>
      <w:proofErr w:type="spellStart"/>
      <w:r w:rsidRPr="00E904A7">
        <w:rPr>
          <w:rFonts w:ascii="Garamond" w:hAnsi="Garamond"/>
          <w:sz w:val="20"/>
          <w:szCs w:val="20"/>
        </w:rPr>
        <w:t>Sherfield</w:t>
      </w:r>
      <w:proofErr w:type="spellEnd"/>
      <w:r w:rsidRPr="00E904A7">
        <w:rPr>
          <w:rFonts w:ascii="Garamond" w:hAnsi="Garamond"/>
          <w:sz w:val="20"/>
          <w:szCs w:val="20"/>
        </w:rPr>
        <w:t xml:space="preserve"> and Moody, 2011, </w:t>
      </w:r>
      <w:r w:rsidRPr="00E904A7">
        <w:rPr>
          <w:rFonts w:ascii="Garamond" w:hAnsi="Garamond"/>
          <w:i/>
          <w:sz w:val="20"/>
          <w:szCs w:val="20"/>
        </w:rPr>
        <w:t>Cornerstone: Creating Success Through Positive Change</w:t>
      </w:r>
      <w:r w:rsidRPr="00E904A7">
        <w:rPr>
          <w:rFonts w:ascii="Garamond" w:hAnsi="Garamond"/>
          <w:sz w:val="20"/>
          <w:szCs w:val="20"/>
        </w:rPr>
        <w:t xml:space="preserve">, New Boston: Pearson. An application of: </w:t>
      </w:r>
      <w:r w:rsidRPr="00E904A7">
        <w:rPr>
          <w:rFonts w:ascii="Garamond" w:hAnsi="Garamond" w:cs="Times New Roman"/>
          <w:sz w:val="20"/>
          <w:szCs w:val="20"/>
        </w:rPr>
        <w:t xml:space="preserve">Anderson, L.W. &amp; Krathwohl, D.R. (Eds.) (2001). </w:t>
      </w:r>
      <w:r w:rsidRPr="00E904A7">
        <w:rPr>
          <w:rFonts w:ascii="Garamond" w:hAnsi="Garamond" w:cs="Times New Roman"/>
          <w:i/>
          <w:sz w:val="20"/>
          <w:szCs w:val="20"/>
        </w:rPr>
        <w:t>A taxonomy for Learning, teaching, and assessing: A revision of Bloom’s taxonomy of educational objectives</w:t>
      </w:r>
      <w:r w:rsidRPr="00E904A7">
        <w:rPr>
          <w:rFonts w:ascii="Garamond" w:hAnsi="Garamond" w:cs="Times New Roman"/>
          <w:sz w:val="20"/>
          <w:szCs w:val="20"/>
        </w:rPr>
        <w:t xml:space="preserve">.  </w:t>
      </w:r>
    </w:p>
    <w:p w14:paraId="2227D639" w14:textId="55F24547" w:rsidR="00C00E35" w:rsidRDefault="007059D7" w:rsidP="007059D7">
      <w:pPr>
        <w:pStyle w:val="Heading3"/>
      </w:pPr>
      <w:bookmarkStart w:id="10" w:name="_Toc8303763"/>
      <w:r>
        <w:lastRenderedPageBreak/>
        <w:t xml:space="preserve">Cognitive </w:t>
      </w:r>
      <w:r w:rsidR="00C00E35" w:rsidRPr="00E904A7">
        <w:t>Higher Level: Mastered</w:t>
      </w:r>
      <w:bookmarkEnd w:id="10"/>
    </w:p>
    <w:p w14:paraId="3C2AE9AB" w14:textId="77777777" w:rsidR="00D93FD5" w:rsidRPr="00D93FD5" w:rsidRDefault="00D93FD5" w:rsidP="00D93FD5"/>
    <w:tbl>
      <w:tblPr>
        <w:tblStyle w:val="TableGrid"/>
        <w:tblW w:w="13497" w:type="dxa"/>
        <w:tblLook w:val="04A0" w:firstRow="1" w:lastRow="0" w:firstColumn="1" w:lastColumn="0" w:noHBand="0" w:noVBand="1"/>
      </w:tblPr>
      <w:tblGrid>
        <w:gridCol w:w="2247"/>
        <w:gridCol w:w="2632"/>
        <w:gridCol w:w="4748"/>
        <w:gridCol w:w="3870"/>
      </w:tblGrid>
      <w:tr w:rsidR="009E3E98" w:rsidRPr="00D13750" w14:paraId="66A92422" w14:textId="4972EDAA" w:rsidTr="009E3E98">
        <w:tc>
          <w:tcPr>
            <w:tcW w:w="2247" w:type="dxa"/>
            <w:tcBorders>
              <w:top w:val="single" w:sz="2" w:space="0" w:color="auto"/>
              <w:left w:val="single" w:sz="2" w:space="0" w:color="auto"/>
              <w:bottom w:val="single" w:sz="24" w:space="0" w:color="auto"/>
              <w:right w:val="single" w:sz="24" w:space="0" w:color="auto"/>
            </w:tcBorders>
            <w:shd w:val="clear" w:color="auto" w:fill="B8CDE5"/>
          </w:tcPr>
          <w:p w14:paraId="6D521B20" w14:textId="77777777" w:rsidR="009E3E98" w:rsidRPr="00D13750" w:rsidRDefault="009E3E98" w:rsidP="00C00E35">
            <w:pPr>
              <w:jc w:val="center"/>
              <w:rPr>
                <w:rFonts w:cstheme="minorHAnsi"/>
                <w:b/>
                <w:sz w:val="26"/>
                <w:szCs w:val="26"/>
              </w:rPr>
            </w:pPr>
            <w:r w:rsidRPr="00D13750">
              <w:rPr>
                <w:rFonts w:cstheme="minorHAnsi"/>
                <w:b/>
                <w:sz w:val="26"/>
                <w:szCs w:val="26"/>
              </w:rPr>
              <w:t>Levels of thinking and learning</w:t>
            </w:r>
          </w:p>
        </w:tc>
        <w:tc>
          <w:tcPr>
            <w:tcW w:w="2632" w:type="dxa"/>
            <w:tcBorders>
              <w:top w:val="single" w:sz="2" w:space="0" w:color="auto"/>
              <w:left w:val="single" w:sz="24" w:space="0" w:color="auto"/>
              <w:bottom w:val="single" w:sz="24" w:space="0" w:color="auto"/>
              <w:right w:val="single" w:sz="24" w:space="0" w:color="auto"/>
            </w:tcBorders>
            <w:shd w:val="clear" w:color="auto" w:fill="B8CDE5"/>
          </w:tcPr>
          <w:p w14:paraId="01E79357" w14:textId="77777777" w:rsidR="009E3E98" w:rsidRPr="00D13750" w:rsidRDefault="009E3E98" w:rsidP="00C00E35">
            <w:pPr>
              <w:ind w:right="9"/>
              <w:jc w:val="center"/>
              <w:rPr>
                <w:rFonts w:cstheme="minorHAnsi"/>
                <w:b/>
                <w:sz w:val="26"/>
                <w:szCs w:val="26"/>
              </w:rPr>
            </w:pPr>
            <w:r w:rsidRPr="00D13750">
              <w:rPr>
                <w:rFonts w:cstheme="minorHAnsi"/>
                <w:b/>
                <w:bCs/>
                <w:sz w:val="26"/>
                <w:szCs w:val="26"/>
              </w:rPr>
              <w:t>Responds to the Question</w:t>
            </w:r>
          </w:p>
        </w:tc>
        <w:tc>
          <w:tcPr>
            <w:tcW w:w="4748" w:type="dxa"/>
            <w:tcBorders>
              <w:top w:val="single" w:sz="2" w:space="0" w:color="auto"/>
              <w:left w:val="single" w:sz="24" w:space="0" w:color="auto"/>
              <w:bottom w:val="single" w:sz="24" w:space="0" w:color="auto"/>
              <w:right w:val="single" w:sz="24" w:space="0" w:color="auto"/>
            </w:tcBorders>
            <w:shd w:val="clear" w:color="auto" w:fill="B8CDE5"/>
          </w:tcPr>
          <w:p w14:paraId="2C0C15B2" w14:textId="77777777" w:rsidR="009E3E98" w:rsidRPr="00D13750" w:rsidRDefault="009E3E98" w:rsidP="00C00E35">
            <w:pPr>
              <w:ind w:right="9"/>
              <w:jc w:val="center"/>
              <w:rPr>
                <w:rFonts w:cstheme="minorHAnsi"/>
                <w:b/>
                <w:sz w:val="26"/>
                <w:szCs w:val="26"/>
              </w:rPr>
            </w:pPr>
            <w:r w:rsidRPr="00D13750">
              <w:rPr>
                <w:rFonts w:cstheme="minorHAnsi"/>
                <w:b/>
                <w:sz w:val="26"/>
                <w:szCs w:val="26"/>
              </w:rPr>
              <w:t>Verbs for measurable objectives</w:t>
            </w:r>
          </w:p>
        </w:tc>
        <w:tc>
          <w:tcPr>
            <w:tcW w:w="3870" w:type="dxa"/>
            <w:tcBorders>
              <w:top w:val="single" w:sz="2" w:space="0" w:color="auto"/>
              <w:left w:val="single" w:sz="24" w:space="0" w:color="auto"/>
              <w:bottom w:val="single" w:sz="24" w:space="0" w:color="auto"/>
              <w:right w:val="single" w:sz="24" w:space="0" w:color="auto"/>
            </w:tcBorders>
            <w:shd w:val="clear" w:color="auto" w:fill="B8CDE5"/>
          </w:tcPr>
          <w:p w14:paraId="591467BA" w14:textId="34A564F5" w:rsidR="009E3E98" w:rsidRPr="00D13750" w:rsidRDefault="009E3E98" w:rsidP="00C00E35">
            <w:pPr>
              <w:ind w:right="9"/>
              <w:jc w:val="center"/>
              <w:rPr>
                <w:rFonts w:cstheme="minorHAnsi"/>
                <w:b/>
                <w:sz w:val="26"/>
                <w:szCs w:val="26"/>
              </w:rPr>
            </w:pPr>
            <w:r w:rsidRPr="00D13750">
              <w:rPr>
                <w:rFonts w:cstheme="minorHAnsi"/>
                <w:b/>
              </w:rPr>
              <w:t>Examples of questions or activities you might anticipate or products you may have to generate</w:t>
            </w:r>
          </w:p>
        </w:tc>
      </w:tr>
      <w:tr w:rsidR="009E3E98" w:rsidRPr="00D13750" w14:paraId="1230DFBD" w14:textId="7EDC23A8" w:rsidTr="00D13750">
        <w:trPr>
          <w:trHeight w:val="1407"/>
        </w:trPr>
        <w:tc>
          <w:tcPr>
            <w:tcW w:w="2247" w:type="dxa"/>
            <w:tcBorders>
              <w:top w:val="single" w:sz="24" w:space="0" w:color="auto"/>
              <w:left w:val="single" w:sz="2" w:space="0" w:color="auto"/>
              <w:bottom w:val="single" w:sz="24" w:space="0" w:color="auto"/>
              <w:right w:val="single" w:sz="24" w:space="0" w:color="auto"/>
            </w:tcBorders>
            <w:vAlign w:val="center"/>
          </w:tcPr>
          <w:p w14:paraId="01DC0E5D" w14:textId="77777777" w:rsidR="009E3E98" w:rsidRPr="00D13750" w:rsidRDefault="009E3E98" w:rsidP="00D13750">
            <w:pPr>
              <w:jc w:val="center"/>
              <w:rPr>
                <w:rFonts w:cstheme="minorHAnsi"/>
                <w:sz w:val="26"/>
                <w:szCs w:val="26"/>
              </w:rPr>
            </w:pPr>
            <w:r w:rsidRPr="00D13750">
              <w:rPr>
                <w:rFonts w:cstheme="minorHAnsi"/>
                <w:sz w:val="26"/>
                <w:szCs w:val="26"/>
              </w:rPr>
              <w:t>EVALUATING</w:t>
            </w:r>
          </w:p>
        </w:tc>
        <w:tc>
          <w:tcPr>
            <w:tcW w:w="2632" w:type="dxa"/>
            <w:tcBorders>
              <w:top w:val="single" w:sz="24" w:space="0" w:color="auto"/>
              <w:left w:val="single" w:sz="24" w:space="0" w:color="auto"/>
              <w:bottom w:val="single" w:sz="24" w:space="0" w:color="auto"/>
              <w:right w:val="single" w:sz="24" w:space="0" w:color="auto"/>
            </w:tcBorders>
            <w:vAlign w:val="center"/>
          </w:tcPr>
          <w:p w14:paraId="3C107719" w14:textId="77777777" w:rsidR="009E3E98" w:rsidRPr="00D13750" w:rsidRDefault="009E3E98" w:rsidP="00D13750">
            <w:pPr>
              <w:ind w:right="9"/>
              <w:jc w:val="center"/>
              <w:rPr>
                <w:rFonts w:cstheme="minorHAnsi"/>
                <w:bCs/>
              </w:rPr>
            </w:pPr>
            <w:r w:rsidRPr="00D13750">
              <w:rPr>
                <w:rFonts w:cstheme="minorHAnsi"/>
                <w:bCs/>
              </w:rPr>
              <w:t xml:space="preserve">Can the learner make justified assessment or </w:t>
            </w:r>
            <w:proofErr w:type="gramStart"/>
            <w:r w:rsidRPr="00D13750">
              <w:rPr>
                <w:rFonts w:cstheme="minorHAnsi"/>
                <w:bCs/>
              </w:rPr>
              <w:t>conclusion</w:t>
            </w:r>
            <w:proofErr w:type="gramEnd"/>
          </w:p>
          <w:p w14:paraId="721FA960" w14:textId="25940F02" w:rsidR="009E3E98" w:rsidRPr="00D13750" w:rsidRDefault="009E3E98" w:rsidP="00D13750">
            <w:pPr>
              <w:ind w:right="9"/>
              <w:jc w:val="center"/>
              <w:rPr>
                <w:rFonts w:cstheme="minorHAnsi"/>
              </w:rPr>
            </w:pPr>
          </w:p>
        </w:tc>
        <w:tc>
          <w:tcPr>
            <w:tcW w:w="4748" w:type="dxa"/>
            <w:tcBorders>
              <w:top w:val="single" w:sz="24" w:space="0" w:color="auto"/>
              <w:left w:val="single" w:sz="24" w:space="0" w:color="auto"/>
              <w:bottom w:val="single" w:sz="24" w:space="0" w:color="auto"/>
              <w:right w:val="single" w:sz="24" w:space="0" w:color="auto"/>
            </w:tcBorders>
            <w:vAlign w:val="center"/>
          </w:tcPr>
          <w:p w14:paraId="43B1AC6E" w14:textId="77777777" w:rsidR="009E3E98" w:rsidRPr="00D13750" w:rsidRDefault="009E3E98" w:rsidP="00D13750">
            <w:pPr>
              <w:ind w:right="9"/>
              <w:jc w:val="center"/>
              <w:rPr>
                <w:rFonts w:cstheme="minorHAnsi"/>
                <w:sz w:val="28"/>
                <w:szCs w:val="28"/>
              </w:rPr>
            </w:pPr>
            <w:r w:rsidRPr="00D13750">
              <w:rPr>
                <w:rFonts w:cstheme="minorHAnsi"/>
                <w:sz w:val="28"/>
                <w:szCs w:val="28"/>
              </w:rPr>
              <w:t>Decide, rank, test, measure, recommend, defend, conclude, appraise, assess, judge, predict, rate, select, critique, justify, estimate, validate, measure, discriminate, probe, award, rank, reject, grade, convince, weigh, support</w:t>
            </w:r>
          </w:p>
        </w:tc>
        <w:tc>
          <w:tcPr>
            <w:tcW w:w="3870" w:type="dxa"/>
            <w:tcBorders>
              <w:top w:val="single" w:sz="24" w:space="0" w:color="auto"/>
              <w:left w:val="single" w:sz="24" w:space="0" w:color="auto"/>
              <w:bottom w:val="single" w:sz="24" w:space="0" w:color="auto"/>
              <w:right w:val="single" w:sz="24" w:space="0" w:color="auto"/>
            </w:tcBorders>
          </w:tcPr>
          <w:p w14:paraId="4BCCD8CE" w14:textId="77777777" w:rsidR="009E3E98" w:rsidRPr="00D13750" w:rsidRDefault="009E3E98" w:rsidP="009E3E98">
            <w:pPr>
              <w:ind w:right="9"/>
              <w:jc w:val="center"/>
              <w:rPr>
                <w:rFonts w:cstheme="minorHAnsi"/>
                <w:color w:val="7F7F7F" w:themeColor="text1" w:themeTint="80"/>
              </w:rPr>
            </w:pPr>
            <w:r w:rsidRPr="00D13750">
              <w:rPr>
                <w:rFonts w:cstheme="minorHAnsi"/>
                <w:color w:val="7F7F7F" w:themeColor="text1" w:themeTint="80"/>
              </w:rPr>
              <w:t xml:space="preserve">Defend your position about…, How would you have handled “X”? </w:t>
            </w:r>
            <w:proofErr w:type="gramStart"/>
            <w:r w:rsidRPr="00D13750">
              <w:rPr>
                <w:rFonts w:cstheme="minorHAnsi"/>
                <w:color w:val="7F7F7F" w:themeColor="text1" w:themeTint="80"/>
              </w:rPr>
              <w:t>Why?,</w:t>
            </w:r>
            <w:proofErr w:type="gramEnd"/>
            <w:r w:rsidRPr="00D13750">
              <w:rPr>
                <w:rFonts w:cstheme="minorHAnsi"/>
                <w:color w:val="7F7F7F" w:themeColor="text1" w:themeTint="80"/>
              </w:rPr>
              <w:t xml:space="preserve"> What judgment could you make…, Justify your opinion of…, Based on your research convince the reader of your paper or speech that…, What criteria would you use to assess the…</w:t>
            </w:r>
          </w:p>
          <w:p w14:paraId="5D446BE4" w14:textId="77777777" w:rsidR="00723988" w:rsidRPr="00D13750" w:rsidRDefault="00723988" w:rsidP="00723988">
            <w:pPr>
              <w:ind w:right="9"/>
              <w:rPr>
                <w:rFonts w:cstheme="minorHAnsi"/>
                <w:color w:val="7F7F7F" w:themeColor="text1" w:themeTint="80"/>
              </w:rPr>
            </w:pPr>
          </w:p>
          <w:p w14:paraId="5E50E31C" w14:textId="5332C1DF" w:rsidR="009E3E98" w:rsidRPr="00D13750" w:rsidRDefault="009E3E98" w:rsidP="00723988">
            <w:pPr>
              <w:ind w:right="9"/>
              <w:rPr>
                <w:rFonts w:cstheme="minorHAnsi"/>
                <w:color w:val="7F7F7F" w:themeColor="text1" w:themeTint="80"/>
                <w:sz w:val="26"/>
                <w:szCs w:val="26"/>
              </w:rPr>
            </w:pPr>
            <w:r w:rsidRPr="00D13750">
              <w:rPr>
                <w:rFonts w:cstheme="minorHAnsi"/>
                <w:color w:val="7F7F7F" w:themeColor="text1" w:themeTint="80"/>
              </w:rPr>
              <w:t>SAMPLE: asses how effective Bloom’s Taxonomy was when used to study for your history exam. Recommend two ways to improve the use of Bloom’s for the next test.</w:t>
            </w:r>
          </w:p>
        </w:tc>
      </w:tr>
      <w:tr w:rsidR="009E3E98" w:rsidRPr="00D13750" w14:paraId="47986C91" w14:textId="60258568" w:rsidTr="00D13750">
        <w:trPr>
          <w:trHeight w:val="1749"/>
        </w:trPr>
        <w:tc>
          <w:tcPr>
            <w:tcW w:w="2247" w:type="dxa"/>
            <w:tcBorders>
              <w:top w:val="single" w:sz="24" w:space="0" w:color="auto"/>
              <w:left w:val="single" w:sz="2" w:space="0" w:color="auto"/>
              <w:bottom w:val="single" w:sz="2" w:space="0" w:color="auto"/>
              <w:right w:val="single" w:sz="24" w:space="0" w:color="auto"/>
            </w:tcBorders>
            <w:vAlign w:val="center"/>
          </w:tcPr>
          <w:p w14:paraId="78041F16" w14:textId="77777777" w:rsidR="009E3E98" w:rsidRPr="00D13750" w:rsidRDefault="009E3E98" w:rsidP="00D13750">
            <w:pPr>
              <w:jc w:val="center"/>
              <w:rPr>
                <w:rFonts w:cstheme="minorHAnsi"/>
                <w:sz w:val="26"/>
                <w:szCs w:val="26"/>
              </w:rPr>
            </w:pPr>
            <w:r w:rsidRPr="00D13750">
              <w:rPr>
                <w:rFonts w:cstheme="minorHAnsi"/>
                <w:sz w:val="26"/>
                <w:szCs w:val="26"/>
              </w:rPr>
              <w:t>CREATING</w:t>
            </w:r>
          </w:p>
        </w:tc>
        <w:tc>
          <w:tcPr>
            <w:tcW w:w="2632" w:type="dxa"/>
            <w:tcBorders>
              <w:top w:val="single" w:sz="24" w:space="0" w:color="auto"/>
              <w:left w:val="single" w:sz="24" w:space="0" w:color="auto"/>
              <w:bottom w:val="single" w:sz="2" w:space="0" w:color="auto"/>
              <w:right w:val="single" w:sz="24" w:space="0" w:color="auto"/>
            </w:tcBorders>
            <w:vAlign w:val="center"/>
          </w:tcPr>
          <w:p w14:paraId="714926C8" w14:textId="77777777" w:rsidR="009E3E98" w:rsidRPr="00D13750" w:rsidRDefault="009E3E98" w:rsidP="00D13750">
            <w:pPr>
              <w:ind w:right="9"/>
              <w:jc w:val="center"/>
              <w:rPr>
                <w:rFonts w:cstheme="minorHAnsi"/>
                <w:bCs/>
              </w:rPr>
            </w:pPr>
            <w:r w:rsidRPr="00D13750">
              <w:rPr>
                <w:rFonts w:cstheme="minorHAnsi"/>
                <w:bCs/>
              </w:rPr>
              <w:t>Can the learner create new ideas, viewpoints or products?</w:t>
            </w:r>
          </w:p>
          <w:p w14:paraId="51298F7E" w14:textId="58668D57" w:rsidR="009E3E98" w:rsidRPr="00D13750" w:rsidRDefault="009E3E98" w:rsidP="00D13750">
            <w:pPr>
              <w:ind w:right="9"/>
              <w:jc w:val="center"/>
              <w:rPr>
                <w:rFonts w:cstheme="minorHAnsi"/>
              </w:rPr>
            </w:pPr>
          </w:p>
        </w:tc>
        <w:tc>
          <w:tcPr>
            <w:tcW w:w="4748" w:type="dxa"/>
            <w:tcBorders>
              <w:top w:val="single" w:sz="24" w:space="0" w:color="auto"/>
              <w:left w:val="single" w:sz="24" w:space="0" w:color="auto"/>
              <w:bottom w:val="single" w:sz="2" w:space="0" w:color="auto"/>
              <w:right w:val="single" w:sz="24" w:space="0" w:color="auto"/>
            </w:tcBorders>
            <w:vAlign w:val="center"/>
          </w:tcPr>
          <w:p w14:paraId="4272C265" w14:textId="77777777" w:rsidR="009E3E98" w:rsidRPr="00D13750" w:rsidRDefault="009E3E98" w:rsidP="00D13750">
            <w:pPr>
              <w:ind w:right="9"/>
              <w:jc w:val="center"/>
              <w:rPr>
                <w:rFonts w:cstheme="minorHAnsi"/>
                <w:sz w:val="28"/>
                <w:szCs w:val="28"/>
              </w:rPr>
            </w:pPr>
            <w:r w:rsidRPr="00D13750">
              <w:rPr>
                <w:rFonts w:cstheme="minorHAnsi"/>
                <w:sz w:val="28"/>
                <w:szCs w:val="28"/>
              </w:rPr>
              <w:t>Compose, combine, compile, create, design, generate, construct, revise, write, retell, tell, role play, formulate, invent, develop, modify, arrange, rearrange, prepare, assemble, set up, forecast, imagine, act, improvise, propose, substitute, integrate, incorporate</w:t>
            </w:r>
          </w:p>
        </w:tc>
        <w:tc>
          <w:tcPr>
            <w:tcW w:w="3870" w:type="dxa"/>
            <w:tcBorders>
              <w:top w:val="single" w:sz="24" w:space="0" w:color="auto"/>
              <w:left w:val="single" w:sz="24" w:space="0" w:color="auto"/>
              <w:bottom w:val="single" w:sz="2" w:space="0" w:color="auto"/>
              <w:right w:val="single" w:sz="24" w:space="0" w:color="auto"/>
            </w:tcBorders>
          </w:tcPr>
          <w:p w14:paraId="5A03E9A7" w14:textId="77777777" w:rsidR="009E3E98" w:rsidRPr="00D13750" w:rsidRDefault="009E3E98" w:rsidP="009E3E98">
            <w:pPr>
              <w:ind w:right="9"/>
              <w:jc w:val="center"/>
              <w:rPr>
                <w:rFonts w:cstheme="minorHAnsi"/>
                <w:color w:val="7F7F7F" w:themeColor="text1" w:themeTint="80"/>
              </w:rPr>
            </w:pPr>
            <w:r w:rsidRPr="00D13750">
              <w:rPr>
                <w:rFonts w:cstheme="minorHAnsi"/>
                <w:color w:val="7F7F7F" w:themeColor="text1" w:themeTint="80"/>
              </w:rPr>
              <w:t>Design a plan to…, Write a speech or paper that…, Create a marketing plan that…, Generate a list of questions that…, Propose a solution to…, Revise the story of…</w:t>
            </w:r>
          </w:p>
          <w:p w14:paraId="0944C064" w14:textId="77777777" w:rsidR="00723988" w:rsidRPr="00D13750" w:rsidRDefault="00723988" w:rsidP="009E3E98">
            <w:pPr>
              <w:ind w:right="9"/>
              <w:jc w:val="center"/>
              <w:rPr>
                <w:rFonts w:cstheme="minorHAnsi"/>
                <w:color w:val="7F7F7F" w:themeColor="text1" w:themeTint="80"/>
              </w:rPr>
            </w:pPr>
          </w:p>
          <w:p w14:paraId="1A7BD7A0" w14:textId="24EBE88A" w:rsidR="009E3E98" w:rsidRPr="00D13750" w:rsidRDefault="009E3E98" w:rsidP="00723988">
            <w:pPr>
              <w:ind w:right="9"/>
              <w:rPr>
                <w:rFonts w:cstheme="minorHAnsi"/>
                <w:color w:val="7F7F7F" w:themeColor="text1" w:themeTint="80"/>
                <w:sz w:val="26"/>
                <w:szCs w:val="26"/>
              </w:rPr>
            </w:pPr>
            <w:r w:rsidRPr="00D13750">
              <w:rPr>
                <w:rFonts w:cstheme="minorHAnsi"/>
                <w:color w:val="7F7F7F" w:themeColor="text1" w:themeTint="80"/>
              </w:rPr>
              <w:t>SAMPLE: Write two possible test questions from each level of Bloom’s Taxonomy from chapter one of Cornerstone.</w:t>
            </w:r>
          </w:p>
        </w:tc>
      </w:tr>
    </w:tbl>
    <w:p w14:paraId="68EF0232" w14:textId="0B684B48" w:rsidR="00C00E35" w:rsidRDefault="00FA2FA6" w:rsidP="00FA2FA6">
      <w:pPr>
        <w:pStyle w:val="Heading3"/>
        <w:rPr>
          <w:rFonts w:cs="Arial"/>
          <w:bCs/>
          <w:kern w:val="36"/>
          <w:sz w:val="36"/>
          <w:szCs w:val="36"/>
        </w:rPr>
      </w:pPr>
      <w:bookmarkStart w:id="11" w:name="_Toc8303764"/>
      <w:r w:rsidRPr="002C2F8C">
        <w:lastRenderedPageBreak/>
        <w:t>Verbs Associated with Attitudes and Feelings</w:t>
      </w:r>
      <w:bookmarkEnd w:id="11"/>
    </w:p>
    <w:tbl>
      <w:tblPr>
        <w:tblStyle w:val="TableGrid"/>
        <w:tblpPr w:leftFromText="180" w:rightFromText="180" w:vertAnchor="page" w:horzAnchor="margin" w:tblpY="2006"/>
        <w:tblW w:w="13698" w:type="dxa"/>
        <w:tblLook w:val="04A0" w:firstRow="1" w:lastRow="0" w:firstColumn="1" w:lastColumn="0" w:noHBand="0" w:noVBand="1"/>
      </w:tblPr>
      <w:tblGrid>
        <w:gridCol w:w="3106"/>
        <w:gridCol w:w="4050"/>
        <w:gridCol w:w="6542"/>
      </w:tblGrid>
      <w:tr w:rsidR="00C00E35" w:rsidRPr="001A5B93" w14:paraId="0CE546FD" w14:textId="77777777" w:rsidTr="00C00E35">
        <w:trPr>
          <w:trHeight w:val="548"/>
        </w:trPr>
        <w:tc>
          <w:tcPr>
            <w:tcW w:w="3106" w:type="dxa"/>
            <w:shd w:val="clear" w:color="auto" w:fill="B8CDE5"/>
          </w:tcPr>
          <w:p w14:paraId="42DAA121" w14:textId="77777777" w:rsidR="00C00E35" w:rsidRDefault="00C00E35" w:rsidP="00C00E35">
            <w:pPr>
              <w:jc w:val="center"/>
              <w:rPr>
                <w:rFonts w:ascii="Garamond" w:hAnsi="Garamond" w:cstheme="minorHAnsi"/>
                <w:b/>
                <w:sz w:val="26"/>
                <w:szCs w:val="26"/>
              </w:rPr>
            </w:pPr>
            <w:r w:rsidRPr="001A5B93">
              <w:rPr>
                <w:rFonts w:ascii="Garamond" w:hAnsi="Garamond" w:cstheme="minorHAnsi"/>
                <w:b/>
                <w:sz w:val="26"/>
                <w:szCs w:val="26"/>
              </w:rPr>
              <w:t>LEVEL</w:t>
            </w:r>
          </w:p>
          <w:p w14:paraId="3434214A" w14:textId="29126C8A" w:rsidR="003B4657" w:rsidRPr="001A5B93" w:rsidRDefault="003B4657" w:rsidP="00C00E35">
            <w:pPr>
              <w:jc w:val="center"/>
              <w:rPr>
                <w:rFonts w:ascii="Garamond" w:hAnsi="Garamond" w:cstheme="minorHAnsi"/>
                <w:b/>
                <w:sz w:val="26"/>
                <w:szCs w:val="26"/>
              </w:rPr>
            </w:pPr>
          </w:p>
        </w:tc>
        <w:tc>
          <w:tcPr>
            <w:tcW w:w="4050" w:type="dxa"/>
            <w:shd w:val="clear" w:color="auto" w:fill="B8CDE5"/>
          </w:tcPr>
          <w:p w14:paraId="4EEDE7A7" w14:textId="77777777" w:rsidR="00C00E35" w:rsidRPr="001A5B93" w:rsidRDefault="00C00E35" w:rsidP="00C00E35">
            <w:pPr>
              <w:jc w:val="center"/>
              <w:rPr>
                <w:rFonts w:ascii="Garamond" w:hAnsi="Garamond" w:cstheme="minorHAnsi"/>
                <w:b/>
                <w:sz w:val="26"/>
                <w:szCs w:val="26"/>
              </w:rPr>
            </w:pPr>
            <w:r w:rsidRPr="001A5B93">
              <w:rPr>
                <w:rFonts w:ascii="Garamond" w:hAnsi="Garamond" w:cstheme="minorHAnsi"/>
                <w:b/>
                <w:sz w:val="26"/>
                <w:szCs w:val="26"/>
              </w:rPr>
              <w:t>ILLUSTRATIVE VERBS</w:t>
            </w:r>
          </w:p>
        </w:tc>
        <w:tc>
          <w:tcPr>
            <w:tcW w:w="6542" w:type="dxa"/>
            <w:shd w:val="clear" w:color="auto" w:fill="B8CDE5"/>
          </w:tcPr>
          <w:p w14:paraId="17DCCE5B" w14:textId="77777777" w:rsidR="00C00E35" w:rsidRPr="001A5B93" w:rsidRDefault="00C00E35" w:rsidP="00C00E35">
            <w:pPr>
              <w:jc w:val="center"/>
              <w:rPr>
                <w:rFonts w:ascii="Garamond" w:hAnsi="Garamond" w:cstheme="minorHAnsi"/>
                <w:b/>
                <w:sz w:val="26"/>
                <w:szCs w:val="26"/>
              </w:rPr>
            </w:pPr>
            <w:r w:rsidRPr="001A5B93">
              <w:rPr>
                <w:rFonts w:ascii="Garamond" w:hAnsi="Garamond" w:cstheme="minorHAnsi"/>
                <w:b/>
                <w:sz w:val="26"/>
                <w:szCs w:val="26"/>
              </w:rPr>
              <w:t>BEHAVIOR DESCRIPTIONS</w:t>
            </w:r>
          </w:p>
        </w:tc>
      </w:tr>
      <w:tr w:rsidR="003B4657" w:rsidRPr="001A5B93" w14:paraId="2DC1C2CD" w14:textId="77777777" w:rsidTr="0031424A">
        <w:trPr>
          <w:trHeight w:val="548"/>
        </w:trPr>
        <w:tc>
          <w:tcPr>
            <w:tcW w:w="3106" w:type="dxa"/>
            <w:vAlign w:val="center"/>
          </w:tcPr>
          <w:p w14:paraId="52E107CA" w14:textId="706EB0BE" w:rsidR="003B4657" w:rsidRPr="00317876" w:rsidRDefault="003B4657" w:rsidP="003B4657">
            <w:pPr>
              <w:rPr>
                <w:rFonts w:ascii="Garamond" w:hAnsi="Garamond" w:cstheme="minorHAnsi"/>
                <w:sz w:val="23"/>
                <w:szCs w:val="23"/>
              </w:rPr>
            </w:pPr>
            <w:r w:rsidRPr="005B5312">
              <w:rPr>
                <w:rFonts w:ascii="Arial" w:hAnsi="Arial" w:cs="Arial"/>
                <w:sz w:val="23"/>
                <w:szCs w:val="23"/>
                <w:u w:val="single"/>
              </w:rPr>
              <w:t>Receiving</w:t>
            </w:r>
            <w:r w:rsidRPr="005B5312">
              <w:rPr>
                <w:rFonts w:ascii="Arial" w:hAnsi="Arial" w:cs="Arial"/>
                <w:sz w:val="23"/>
                <w:szCs w:val="23"/>
              </w:rPr>
              <w:t xml:space="preserve"> </w:t>
            </w:r>
            <w:r>
              <w:rPr>
                <w:rFonts w:ascii="Arial" w:hAnsi="Arial" w:cs="Arial"/>
              </w:rPr>
              <w:t>-</w:t>
            </w:r>
            <w:r w:rsidRPr="005B5312">
              <w:rPr>
                <w:rFonts w:ascii="Arial" w:hAnsi="Arial" w:cs="Arial"/>
              </w:rPr>
              <w:t xml:space="preserve"> </w:t>
            </w:r>
            <w:r w:rsidRPr="005B5312">
              <w:rPr>
                <w:rFonts w:ascii="Arial" w:hAnsi="Arial" w:cs="Arial"/>
                <w:sz w:val="20"/>
                <w:szCs w:val="20"/>
              </w:rPr>
              <w:t>student’s willingness to attend to particular phenomena or stimuli.</w:t>
            </w:r>
          </w:p>
        </w:tc>
        <w:tc>
          <w:tcPr>
            <w:tcW w:w="4050" w:type="dxa"/>
            <w:vAlign w:val="center"/>
          </w:tcPr>
          <w:p w14:paraId="1DF4ACD9" w14:textId="6EB2B64D" w:rsidR="003B4657" w:rsidRPr="00317876" w:rsidRDefault="003B4657" w:rsidP="003B4657">
            <w:pPr>
              <w:rPr>
                <w:rFonts w:ascii="Garamond" w:hAnsi="Garamond" w:cstheme="minorHAnsi"/>
                <w:sz w:val="23"/>
                <w:szCs w:val="23"/>
              </w:rPr>
            </w:pPr>
            <w:r w:rsidRPr="0090426E">
              <w:rPr>
                <w:rFonts w:ascii="Arial" w:hAnsi="Arial" w:cs="Arial"/>
              </w:rPr>
              <w:t>Asks, chooses, describes, follows, gives, holds, identifies, locates, names, points to, selects, replies, use</w:t>
            </w:r>
            <w:r>
              <w:rPr>
                <w:rFonts w:ascii="Arial" w:hAnsi="Arial" w:cs="Arial"/>
              </w:rPr>
              <w:t>s</w:t>
            </w:r>
          </w:p>
        </w:tc>
        <w:tc>
          <w:tcPr>
            <w:tcW w:w="6542" w:type="dxa"/>
            <w:vAlign w:val="center"/>
          </w:tcPr>
          <w:p w14:paraId="4E97B9DA" w14:textId="3790ED11" w:rsidR="003B4657" w:rsidRPr="003B4657" w:rsidRDefault="003B4657" w:rsidP="003B4657">
            <w:pPr>
              <w:rPr>
                <w:rFonts w:ascii="Garamond" w:hAnsi="Garamond" w:cstheme="minorHAnsi"/>
                <w:sz w:val="21"/>
                <w:szCs w:val="21"/>
              </w:rPr>
            </w:pPr>
            <w:r w:rsidRPr="003B4657">
              <w:rPr>
                <w:rFonts w:ascii="Arial" w:hAnsi="Arial" w:cs="Arial"/>
                <w:sz w:val="21"/>
                <w:szCs w:val="21"/>
              </w:rPr>
              <w:t>Paying attention to a lecture, listening to others as they contribute in class discussion, staying open to exploration of controversial issues, respecting the rights of others.</w:t>
            </w:r>
          </w:p>
        </w:tc>
      </w:tr>
      <w:tr w:rsidR="003B4657" w:rsidRPr="001A5B93" w14:paraId="127EFCF6" w14:textId="77777777" w:rsidTr="0031424A">
        <w:trPr>
          <w:trHeight w:val="1314"/>
        </w:trPr>
        <w:tc>
          <w:tcPr>
            <w:tcW w:w="3106" w:type="dxa"/>
            <w:vAlign w:val="center"/>
          </w:tcPr>
          <w:p w14:paraId="7D5B0DCF" w14:textId="27735D55" w:rsidR="003B4657" w:rsidRPr="00317876" w:rsidRDefault="003B4657" w:rsidP="003B4657">
            <w:pPr>
              <w:rPr>
                <w:rFonts w:ascii="Garamond" w:hAnsi="Garamond" w:cstheme="minorHAnsi"/>
                <w:sz w:val="23"/>
                <w:szCs w:val="23"/>
              </w:rPr>
            </w:pPr>
            <w:r w:rsidRPr="005B5312">
              <w:rPr>
                <w:rFonts w:ascii="Arial" w:hAnsi="Arial" w:cs="Arial"/>
                <w:sz w:val="23"/>
                <w:szCs w:val="23"/>
                <w:u w:val="single"/>
              </w:rPr>
              <w:t>Responding</w:t>
            </w:r>
            <w:r w:rsidRPr="005B5312">
              <w:rPr>
                <w:rFonts w:ascii="Arial" w:hAnsi="Arial" w:cs="Arial"/>
                <w:sz w:val="23"/>
                <w:szCs w:val="23"/>
              </w:rPr>
              <w:t xml:space="preserve"> </w:t>
            </w:r>
            <w:r w:rsidRPr="005B5312">
              <w:rPr>
                <w:rFonts w:ascii="Arial" w:hAnsi="Arial" w:cs="Arial"/>
                <w:sz w:val="20"/>
                <w:szCs w:val="20"/>
              </w:rPr>
              <w:t>- active participation on the part or the student.</w:t>
            </w:r>
          </w:p>
        </w:tc>
        <w:tc>
          <w:tcPr>
            <w:tcW w:w="4050" w:type="dxa"/>
            <w:vAlign w:val="center"/>
          </w:tcPr>
          <w:p w14:paraId="292DA826" w14:textId="43577CAB" w:rsidR="003B4657" w:rsidRPr="00317876" w:rsidRDefault="003B4657" w:rsidP="003B4657">
            <w:pPr>
              <w:rPr>
                <w:rFonts w:ascii="Garamond" w:hAnsi="Garamond" w:cstheme="minorHAnsi"/>
                <w:sz w:val="23"/>
                <w:szCs w:val="23"/>
              </w:rPr>
            </w:pPr>
            <w:r w:rsidRPr="0090426E">
              <w:rPr>
                <w:rFonts w:ascii="Arial" w:hAnsi="Arial" w:cs="Arial"/>
              </w:rPr>
              <w:t>Answers, assists, complies discusses, helps, labels, performs, practices, presents, reads, reports, selects, tells, writes.</w:t>
            </w:r>
          </w:p>
        </w:tc>
        <w:tc>
          <w:tcPr>
            <w:tcW w:w="6542" w:type="dxa"/>
            <w:vAlign w:val="center"/>
          </w:tcPr>
          <w:p w14:paraId="57988DA6" w14:textId="292A16DC" w:rsidR="003B4657" w:rsidRPr="003B4657" w:rsidRDefault="003B4657" w:rsidP="003B4657">
            <w:pPr>
              <w:rPr>
                <w:rFonts w:ascii="Garamond" w:hAnsi="Garamond" w:cstheme="minorHAnsi"/>
                <w:sz w:val="21"/>
                <w:szCs w:val="21"/>
              </w:rPr>
            </w:pPr>
            <w:r w:rsidRPr="003B4657">
              <w:rPr>
                <w:rFonts w:ascii="Arial" w:hAnsi="Arial" w:cs="Arial"/>
                <w:sz w:val="21"/>
                <w:szCs w:val="21"/>
              </w:rPr>
              <w:t>Ranges from simple acquiescence (reads assigned material) to active response (pursuing and enjoying reading beyond the assignment), doing assignments, participating in discussion and small-group activities, questioning new concepts in order to understand them.</w:t>
            </w:r>
          </w:p>
        </w:tc>
      </w:tr>
      <w:tr w:rsidR="003B4657" w:rsidRPr="001A5B93" w14:paraId="213AE83F" w14:textId="77777777" w:rsidTr="00EE229B">
        <w:trPr>
          <w:trHeight w:val="548"/>
        </w:trPr>
        <w:tc>
          <w:tcPr>
            <w:tcW w:w="3106" w:type="dxa"/>
            <w:vAlign w:val="center"/>
          </w:tcPr>
          <w:p w14:paraId="2CBB332C" w14:textId="22B149F5" w:rsidR="003B4657" w:rsidRPr="00317876" w:rsidRDefault="003B4657" w:rsidP="003B4657">
            <w:pPr>
              <w:rPr>
                <w:rFonts w:ascii="Garamond" w:hAnsi="Garamond" w:cstheme="minorHAnsi"/>
                <w:sz w:val="23"/>
                <w:szCs w:val="23"/>
              </w:rPr>
            </w:pPr>
            <w:r w:rsidRPr="005B5312">
              <w:rPr>
                <w:rFonts w:ascii="Arial" w:hAnsi="Arial" w:cs="Arial"/>
                <w:sz w:val="23"/>
                <w:szCs w:val="23"/>
                <w:u w:val="single"/>
              </w:rPr>
              <w:t>Valuing</w:t>
            </w:r>
            <w:r w:rsidRPr="005B5312">
              <w:rPr>
                <w:rFonts w:ascii="Arial" w:hAnsi="Arial" w:cs="Arial"/>
                <w:sz w:val="23"/>
                <w:szCs w:val="23"/>
              </w:rPr>
              <w:t xml:space="preserve"> </w:t>
            </w:r>
            <w:r>
              <w:rPr>
                <w:rFonts w:ascii="Arial" w:hAnsi="Arial" w:cs="Arial"/>
                <w:sz w:val="20"/>
                <w:szCs w:val="20"/>
              </w:rPr>
              <w:t>-</w:t>
            </w:r>
            <w:r w:rsidRPr="005B5312">
              <w:rPr>
                <w:rFonts w:ascii="Arial" w:hAnsi="Arial" w:cs="Arial"/>
                <w:sz w:val="20"/>
                <w:szCs w:val="20"/>
              </w:rPr>
              <w:t xml:space="preserve"> the worth or value a student attaches to a particular object. Phenomenon or behavior.</w:t>
            </w:r>
          </w:p>
        </w:tc>
        <w:tc>
          <w:tcPr>
            <w:tcW w:w="4050" w:type="dxa"/>
            <w:vAlign w:val="center"/>
          </w:tcPr>
          <w:p w14:paraId="24A6F59A" w14:textId="6C782A3A" w:rsidR="003B4657" w:rsidRPr="00317876" w:rsidRDefault="003B4657" w:rsidP="003B4657">
            <w:pPr>
              <w:rPr>
                <w:rFonts w:ascii="Garamond" w:hAnsi="Garamond" w:cstheme="minorHAnsi"/>
                <w:sz w:val="23"/>
                <w:szCs w:val="23"/>
              </w:rPr>
            </w:pPr>
            <w:r w:rsidRPr="0090426E">
              <w:rPr>
                <w:rFonts w:ascii="Arial" w:hAnsi="Arial" w:cs="Arial"/>
              </w:rPr>
              <w:t>Completes, describes, differentiates, explains, follows, forms, initiates, invites, joins, justifies, proposes, shares, studies, and works</w:t>
            </w:r>
          </w:p>
        </w:tc>
        <w:tc>
          <w:tcPr>
            <w:tcW w:w="6542" w:type="dxa"/>
            <w:vAlign w:val="center"/>
          </w:tcPr>
          <w:p w14:paraId="3428EDE3" w14:textId="609CA18E" w:rsidR="003B4657" w:rsidRPr="003B4657" w:rsidRDefault="003B4657" w:rsidP="003B4657">
            <w:pPr>
              <w:rPr>
                <w:rFonts w:ascii="Garamond" w:hAnsi="Garamond" w:cstheme="minorHAnsi"/>
                <w:sz w:val="21"/>
                <w:szCs w:val="21"/>
              </w:rPr>
            </w:pPr>
            <w:r w:rsidRPr="003B4657">
              <w:rPr>
                <w:rFonts w:ascii="Arial" w:hAnsi="Arial" w:cs="Arial"/>
                <w:sz w:val="21"/>
                <w:szCs w:val="21"/>
              </w:rPr>
              <w:t>Spans simple acceptance of value (desires to improve group skills) to the more complex level of commitment (assumes responsibility for the effective functioning of the group). Instructional objectives that are commonly classified under “attitudes” and appreciation” would fall into this category.</w:t>
            </w:r>
          </w:p>
        </w:tc>
      </w:tr>
      <w:tr w:rsidR="003B4657" w:rsidRPr="001A5B93" w14:paraId="276F7E36" w14:textId="77777777" w:rsidTr="00585B6D">
        <w:trPr>
          <w:trHeight w:val="548"/>
        </w:trPr>
        <w:tc>
          <w:tcPr>
            <w:tcW w:w="3106" w:type="dxa"/>
            <w:vAlign w:val="center"/>
          </w:tcPr>
          <w:p w14:paraId="6BEC7700" w14:textId="49FD33B4" w:rsidR="003B4657" w:rsidRPr="00317876" w:rsidRDefault="003B4657" w:rsidP="003B4657">
            <w:pPr>
              <w:rPr>
                <w:rFonts w:ascii="Garamond" w:hAnsi="Garamond" w:cstheme="minorHAnsi"/>
                <w:sz w:val="23"/>
                <w:szCs w:val="23"/>
              </w:rPr>
            </w:pPr>
            <w:r w:rsidRPr="005B5312">
              <w:rPr>
                <w:rFonts w:ascii="Arial" w:hAnsi="Arial" w:cs="Arial"/>
                <w:sz w:val="23"/>
                <w:szCs w:val="23"/>
                <w:u w:val="single"/>
              </w:rPr>
              <w:t>Organization</w:t>
            </w:r>
            <w:r w:rsidRPr="005B5312">
              <w:rPr>
                <w:rFonts w:ascii="Arial" w:hAnsi="Arial" w:cs="Arial"/>
                <w:sz w:val="23"/>
                <w:szCs w:val="23"/>
              </w:rPr>
              <w:t xml:space="preserve"> </w:t>
            </w:r>
            <w:r w:rsidRPr="005B5312">
              <w:rPr>
                <w:rFonts w:ascii="Arial" w:hAnsi="Arial" w:cs="Arial"/>
                <w:sz w:val="20"/>
                <w:szCs w:val="20"/>
              </w:rPr>
              <w:t>- bringing together different values, resolving conflicts between them, and beginning the building of an internally consistent value system.</w:t>
            </w:r>
          </w:p>
        </w:tc>
        <w:tc>
          <w:tcPr>
            <w:tcW w:w="4050" w:type="dxa"/>
            <w:vAlign w:val="center"/>
          </w:tcPr>
          <w:p w14:paraId="699E2B17" w14:textId="737ED02F" w:rsidR="003B4657" w:rsidRPr="00317876" w:rsidRDefault="003B4657" w:rsidP="003B4657">
            <w:pPr>
              <w:rPr>
                <w:rFonts w:ascii="Garamond" w:hAnsi="Garamond" w:cstheme="minorHAnsi"/>
                <w:sz w:val="23"/>
                <w:szCs w:val="23"/>
              </w:rPr>
            </w:pPr>
            <w:r w:rsidRPr="0090426E">
              <w:rPr>
                <w:rFonts w:ascii="Arial" w:hAnsi="Arial" w:cs="Arial"/>
              </w:rPr>
              <w:t>Adheres, alters, arranges, combines, compares, completes, defends, explains, generalizes, identifies, integrates, modifies, orders, organizes, prepares, relates, synthesizes</w:t>
            </w:r>
          </w:p>
        </w:tc>
        <w:tc>
          <w:tcPr>
            <w:tcW w:w="6542" w:type="dxa"/>
            <w:vAlign w:val="center"/>
          </w:tcPr>
          <w:p w14:paraId="73E8075D" w14:textId="664005D9" w:rsidR="003B4657" w:rsidRPr="003B4657" w:rsidRDefault="003B4657" w:rsidP="003B4657">
            <w:pPr>
              <w:rPr>
                <w:rFonts w:ascii="Garamond" w:hAnsi="Garamond" w:cstheme="minorHAnsi"/>
                <w:sz w:val="21"/>
                <w:szCs w:val="21"/>
              </w:rPr>
            </w:pPr>
            <w:r w:rsidRPr="003B4657">
              <w:rPr>
                <w:rFonts w:ascii="Arial" w:hAnsi="Arial" w:cs="Arial"/>
                <w:sz w:val="21"/>
                <w:szCs w:val="21"/>
              </w:rPr>
              <w:t>Emphasis is on comparing, relating, and synthesizing values. Learning outcomes may be concerned with the conceptualization of a value (recognizes the responsibility of each individual for improving human relations) or with the organization of a value plan that satisfies his or her need for both economic security and social service).</w:t>
            </w:r>
          </w:p>
        </w:tc>
      </w:tr>
      <w:tr w:rsidR="003B4657" w:rsidRPr="001A5B93" w14:paraId="66960F43" w14:textId="77777777" w:rsidTr="00585B6D">
        <w:trPr>
          <w:trHeight w:val="548"/>
        </w:trPr>
        <w:tc>
          <w:tcPr>
            <w:tcW w:w="3106" w:type="dxa"/>
            <w:vAlign w:val="center"/>
          </w:tcPr>
          <w:p w14:paraId="7B49A82B" w14:textId="030E0BA9" w:rsidR="003B4657" w:rsidRPr="00317876" w:rsidRDefault="003B4657" w:rsidP="003B4657">
            <w:pPr>
              <w:rPr>
                <w:rFonts w:ascii="Garamond" w:hAnsi="Garamond" w:cstheme="minorHAnsi"/>
                <w:sz w:val="23"/>
                <w:szCs w:val="23"/>
              </w:rPr>
            </w:pPr>
            <w:r w:rsidRPr="005B5312">
              <w:rPr>
                <w:rFonts w:ascii="Arial" w:hAnsi="Arial" w:cs="Arial"/>
                <w:sz w:val="23"/>
                <w:szCs w:val="23"/>
                <w:u w:val="single"/>
              </w:rPr>
              <w:t>Characterization by a value set</w:t>
            </w:r>
            <w:r w:rsidRPr="005B5312">
              <w:rPr>
                <w:rFonts w:ascii="Arial" w:hAnsi="Arial" w:cs="Arial"/>
                <w:sz w:val="23"/>
                <w:szCs w:val="23"/>
              </w:rPr>
              <w:t xml:space="preserve">: </w:t>
            </w:r>
            <w:r w:rsidRPr="005B5312">
              <w:rPr>
                <w:rFonts w:ascii="Arial" w:hAnsi="Arial" w:cs="Arial"/>
                <w:sz w:val="20"/>
                <w:szCs w:val="20"/>
              </w:rPr>
              <w:t>the individual has a value system that has controlled his or her behavior for a sufficiently long-term time for him or her to develop a characteristic lifestyle.</w:t>
            </w:r>
          </w:p>
        </w:tc>
        <w:tc>
          <w:tcPr>
            <w:tcW w:w="4050" w:type="dxa"/>
            <w:vAlign w:val="center"/>
          </w:tcPr>
          <w:p w14:paraId="53C56F8F" w14:textId="176F5D86" w:rsidR="003B4657" w:rsidRPr="00317876" w:rsidRDefault="003B4657" w:rsidP="003B4657">
            <w:pPr>
              <w:rPr>
                <w:rFonts w:ascii="Garamond" w:hAnsi="Garamond" w:cstheme="minorHAnsi"/>
                <w:sz w:val="23"/>
                <w:szCs w:val="23"/>
              </w:rPr>
            </w:pPr>
            <w:r w:rsidRPr="0090426E">
              <w:rPr>
                <w:rFonts w:ascii="Arial" w:hAnsi="Arial" w:cs="Arial"/>
              </w:rPr>
              <w:t>Acts, discriminates, displays, influences, modifies, performs, practices, proposes, qualifies, questions, revises, serves, solves, uses, verifies</w:t>
            </w:r>
          </w:p>
        </w:tc>
        <w:tc>
          <w:tcPr>
            <w:tcW w:w="6542" w:type="dxa"/>
            <w:vAlign w:val="center"/>
          </w:tcPr>
          <w:p w14:paraId="58559731" w14:textId="55B03299" w:rsidR="003B4657" w:rsidRPr="003B4657" w:rsidRDefault="003B4657" w:rsidP="003B4657">
            <w:pPr>
              <w:rPr>
                <w:rFonts w:ascii="Garamond" w:hAnsi="Garamond" w:cstheme="minorHAnsi"/>
                <w:sz w:val="21"/>
                <w:szCs w:val="21"/>
              </w:rPr>
            </w:pPr>
            <w:r w:rsidRPr="003B4657">
              <w:rPr>
                <w:rFonts w:ascii="Arial" w:hAnsi="Arial" w:cs="Arial"/>
                <w:sz w:val="21"/>
                <w:szCs w:val="21"/>
              </w:rPr>
              <w:t xml:space="preserve">The student’s behavior is pervasive, consistent, and predictable; </w:t>
            </w:r>
            <w:proofErr w:type="gramStart"/>
            <w:r w:rsidRPr="003B4657">
              <w:rPr>
                <w:rFonts w:ascii="Arial" w:hAnsi="Arial" w:cs="Arial"/>
                <w:sz w:val="21"/>
                <w:szCs w:val="21"/>
              </w:rPr>
              <w:t>thus</w:t>
            </w:r>
            <w:proofErr w:type="gramEnd"/>
            <w:r w:rsidRPr="003B4657">
              <w:rPr>
                <w:rFonts w:ascii="Arial" w:hAnsi="Arial" w:cs="Arial"/>
                <w:sz w:val="21"/>
                <w:szCs w:val="21"/>
              </w:rPr>
              <w:t xml:space="preserve"> the major emphasis is on the fact that behavior is typical or characteristic of the student. Instructional objectives that are concerned with the student’s general patterns of adjustment (shows self- reliance when working independently, revises judgments and changes behavior in light of new evidence, and so forth) would be appropriate here.</w:t>
            </w:r>
          </w:p>
        </w:tc>
      </w:tr>
    </w:tbl>
    <w:p w14:paraId="25D45CBA" w14:textId="1D3B6A43" w:rsidR="00C00E35" w:rsidRPr="002C2F8C" w:rsidRDefault="00C00E35" w:rsidP="00D93FD5">
      <w:pPr>
        <w:pStyle w:val="Heading3"/>
        <w:rPr>
          <w:i/>
        </w:rPr>
      </w:pPr>
    </w:p>
    <w:p w14:paraId="5EF607D0" w14:textId="77777777" w:rsidR="00C00E35" w:rsidRPr="003B4657" w:rsidRDefault="00C00E35" w:rsidP="00C00E35">
      <w:pPr>
        <w:pStyle w:val="Header"/>
        <w:rPr>
          <w:rFonts w:cstheme="minorHAnsi"/>
          <w:sz w:val="18"/>
          <w:szCs w:val="18"/>
        </w:rPr>
      </w:pPr>
      <w:r w:rsidRPr="003B4657">
        <w:rPr>
          <w:rFonts w:cstheme="minorHAnsi"/>
          <w:sz w:val="18"/>
          <w:szCs w:val="18"/>
        </w:rPr>
        <w:t xml:space="preserve">Source: “Learning Taxonomy: Krathwohl’s Affective Domain,” </w:t>
      </w:r>
      <w:r w:rsidRPr="003B4657">
        <w:rPr>
          <w:rFonts w:cstheme="minorHAnsi"/>
          <w:i/>
          <w:sz w:val="18"/>
          <w:szCs w:val="18"/>
        </w:rPr>
        <w:t xml:space="preserve">University of Connecticut Assessment Website, </w:t>
      </w:r>
      <w:hyperlink r:id="rId11" w:history="1">
        <w:r w:rsidRPr="003B4657">
          <w:rPr>
            <w:rStyle w:val="Hyperlink"/>
            <w:rFonts w:cstheme="minorHAnsi"/>
            <w:sz w:val="18"/>
            <w:szCs w:val="18"/>
          </w:rPr>
          <w:t>http://www.assessment.uconn.edu/docs/LearningTaxonomy_Affective.pdf</w:t>
        </w:r>
      </w:hyperlink>
      <w:r w:rsidRPr="003B4657">
        <w:rPr>
          <w:rFonts w:cstheme="minorHAnsi"/>
          <w:sz w:val="18"/>
          <w:szCs w:val="18"/>
        </w:rPr>
        <w:t xml:space="preserve">.  As found in Barkley, E., (2010). </w:t>
      </w:r>
      <w:r w:rsidRPr="003B4657">
        <w:rPr>
          <w:rFonts w:cstheme="minorHAnsi"/>
          <w:i/>
          <w:sz w:val="18"/>
          <w:szCs w:val="18"/>
        </w:rPr>
        <w:t xml:space="preserve">Student engagement techniques: a handbook for college faculty. </w:t>
      </w:r>
      <w:r w:rsidRPr="003B4657">
        <w:rPr>
          <w:rFonts w:cstheme="minorHAnsi"/>
          <w:spacing w:val="-3"/>
          <w:sz w:val="18"/>
          <w:szCs w:val="18"/>
        </w:rPr>
        <w:t>San Francisco: Jossey-Bass.</w:t>
      </w:r>
      <w:r w:rsidRPr="003B4657">
        <w:rPr>
          <w:rFonts w:cstheme="minorHAnsi"/>
          <w:sz w:val="18"/>
          <w:szCs w:val="18"/>
        </w:rPr>
        <w:t xml:space="preserve"> Learning Taxonomy: Krathwohl’s Affective Domain, Table 11.2, p. 142 – 143. </w:t>
      </w:r>
    </w:p>
    <w:p w14:paraId="1F9691E7" w14:textId="5395F09F" w:rsidR="00C00E35" w:rsidRPr="00C77DA1" w:rsidRDefault="00C00E35" w:rsidP="00D93FD5">
      <w:pPr>
        <w:pStyle w:val="Heading3"/>
      </w:pPr>
      <w:bookmarkStart w:id="12" w:name="_Toc8303765"/>
      <w:r>
        <w:lastRenderedPageBreak/>
        <w:t>Verbs for Psychomotor Skills</w:t>
      </w:r>
      <w:bookmarkEnd w:id="12"/>
      <w:r w:rsidRPr="00A22421">
        <w:t xml:space="preserve"> </w:t>
      </w:r>
    </w:p>
    <w:tbl>
      <w:tblPr>
        <w:tblStyle w:val="TableGrid"/>
        <w:tblpPr w:leftFromText="180" w:rightFromText="180" w:vertAnchor="page" w:horzAnchor="page" w:tblpX="1176" w:tblpY="2081"/>
        <w:tblW w:w="13525" w:type="dxa"/>
        <w:tblCellMar>
          <w:left w:w="115" w:type="dxa"/>
          <w:right w:w="115" w:type="dxa"/>
        </w:tblCellMar>
        <w:tblLook w:val="04A0" w:firstRow="1" w:lastRow="0" w:firstColumn="1" w:lastColumn="0" w:noHBand="0" w:noVBand="1"/>
      </w:tblPr>
      <w:tblGrid>
        <w:gridCol w:w="2545"/>
        <w:gridCol w:w="4320"/>
        <w:gridCol w:w="6660"/>
      </w:tblGrid>
      <w:tr w:rsidR="00D67C2B" w:rsidRPr="00EC7D59" w14:paraId="6D0416F4" w14:textId="77777777" w:rsidTr="00580A63">
        <w:trPr>
          <w:trHeight w:val="262"/>
        </w:trPr>
        <w:tc>
          <w:tcPr>
            <w:tcW w:w="2545" w:type="dxa"/>
            <w:shd w:val="clear" w:color="auto" w:fill="B8CDE5"/>
            <w:vAlign w:val="center"/>
          </w:tcPr>
          <w:p w14:paraId="2E9A3B70" w14:textId="77777777" w:rsidR="00D67C2B" w:rsidRPr="00EC7D59" w:rsidRDefault="00D67C2B" w:rsidP="00580A63">
            <w:pPr>
              <w:jc w:val="center"/>
              <w:rPr>
                <w:rFonts w:ascii="Garamond" w:hAnsi="Garamond"/>
                <w:b/>
                <w:sz w:val="30"/>
                <w:szCs w:val="30"/>
              </w:rPr>
            </w:pPr>
            <w:r w:rsidRPr="00EC7D59">
              <w:rPr>
                <w:rFonts w:ascii="Garamond" w:hAnsi="Garamond"/>
                <w:b/>
                <w:sz w:val="30"/>
                <w:szCs w:val="30"/>
              </w:rPr>
              <w:t>LEVEL</w:t>
            </w:r>
          </w:p>
        </w:tc>
        <w:tc>
          <w:tcPr>
            <w:tcW w:w="4320" w:type="dxa"/>
            <w:shd w:val="clear" w:color="auto" w:fill="B8CDE5"/>
            <w:vAlign w:val="center"/>
          </w:tcPr>
          <w:p w14:paraId="6DE70ED4" w14:textId="77777777" w:rsidR="00D67C2B" w:rsidRPr="00EC7D59" w:rsidRDefault="00D67C2B" w:rsidP="00580A63">
            <w:pPr>
              <w:jc w:val="center"/>
              <w:rPr>
                <w:rFonts w:ascii="Garamond" w:hAnsi="Garamond"/>
                <w:b/>
                <w:sz w:val="30"/>
                <w:szCs w:val="30"/>
              </w:rPr>
            </w:pPr>
            <w:r w:rsidRPr="00EC7D59">
              <w:rPr>
                <w:rFonts w:ascii="Garamond" w:hAnsi="Garamond"/>
                <w:b/>
                <w:sz w:val="30"/>
                <w:szCs w:val="30"/>
              </w:rPr>
              <w:t>ILLUSTRATIVE VERBS</w:t>
            </w:r>
          </w:p>
        </w:tc>
        <w:tc>
          <w:tcPr>
            <w:tcW w:w="6660" w:type="dxa"/>
            <w:shd w:val="clear" w:color="auto" w:fill="B8CDE5"/>
            <w:vAlign w:val="center"/>
          </w:tcPr>
          <w:p w14:paraId="5430BE5F" w14:textId="77777777" w:rsidR="00D67C2B" w:rsidRPr="00EC7D59" w:rsidRDefault="00D67C2B" w:rsidP="00580A63">
            <w:pPr>
              <w:jc w:val="center"/>
              <w:rPr>
                <w:rFonts w:ascii="Garamond" w:hAnsi="Garamond"/>
                <w:b/>
                <w:sz w:val="30"/>
                <w:szCs w:val="30"/>
              </w:rPr>
            </w:pPr>
            <w:r w:rsidRPr="00EC7D59">
              <w:rPr>
                <w:rFonts w:ascii="Garamond" w:hAnsi="Garamond"/>
                <w:b/>
                <w:sz w:val="30"/>
                <w:szCs w:val="30"/>
              </w:rPr>
              <w:t>BEHAVIOR DESCRIPTIONS</w:t>
            </w:r>
          </w:p>
        </w:tc>
      </w:tr>
      <w:tr w:rsidR="00D67C2B" w:rsidRPr="00EA5D8B" w14:paraId="6FA7EB63" w14:textId="77777777" w:rsidTr="00580A63">
        <w:trPr>
          <w:trHeight w:val="806"/>
        </w:trPr>
        <w:tc>
          <w:tcPr>
            <w:tcW w:w="2545" w:type="dxa"/>
            <w:vAlign w:val="center"/>
          </w:tcPr>
          <w:p w14:paraId="50F183AE" w14:textId="77777777" w:rsidR="00D67C2B" w:rsidRPr="00EA5D8B" w:rsidRDefault="00D67C2B" w:rsidP="00580A63">
            <w:pPr>
              <w:rPr>
                <w:rFonts w:ascii="Arial" w:hAnsi="Arial" w:cs="Arial"/>
                <w:sz w:val="30"/>
                <w:szCs w:val="30"/>
              </w:rPr>
            </w:pPr>
            <w:r w:rsidRPr="00EA5D8B">
              <w:rPr>
                <w:rFonts w:ascii="Arial" w:hAnsi="Arial" w:cs="Arial"/>
                <w:sz w:val="30"/>
                <w:szCs w:val="30"/>
              </w:rPr>
              <w:t>Imitation</w:t>
            </w:r>
          </w:p>
        </w:tc>
        <w:tc>
          <w:tcPr>
            <w:tcW w:w="4320" w:type="dxa"/>
            <w:vAlign w:val="center"/>
          </w:tcPr>
          <w:p w14:paraId="5C55798F" w14:textId="77777777" w:rsidR="00D67C2B" w:rsidRPr="00EA5D8B" w:rsidRDefault="00D67C2B" w:rsidP="00580A63">
            <w:pPr>
              <w:jc w:val="center"/>
              <w:rPr>
                <w:rFonts w:ascii="Arial" w:hAnsi="Arial" w:cs="Arial"/>
                <w:sz w:val="26"/>
                <w:szCs w:val="26"/>
              </w:rPr>
            </w:pPr>
            <w:r w:rsidRPr="00EA5D8B">
              <w:rPr>
                <w:rFonts w:ascii="Arial" w:hAnsi="Arial" w:cs="Arial"/>
                <w:sz w:val="26"/>
                <w:szCs w:val="26"/>
              </w:rPr>
              <w:t>Copy, follow, replicate, repeat, and adhere</w:t>
            </w:r>
          </w:p>
        </w:tc>
        <w:tc>
          <w:tcPr>
            <w:tcW w:w="6660" w:type="dxa"/>
            <w:vAlign w:val="center"/>
          </w:tcPr>
          <w:p w14:paraId="56254A80" w14:textId="77777777" w:rsidR="00D67C2B" w:rsidRPr="00EA5D8B" w:rsidRDefault="00D67C2B" w:rsidP="00580A63">
            <w:pPr>
              <w:rPr>
                <w:rFonts w:ascii="Arial" w:hAnsi="Arial" w:cs="Arial"/>
              </w:rPr>
            </w:pPr>
            <w:r w:rsidRPr="00EA5D8B">
              <w:rPr>
                <w:rFonts w:ascii="Arial" w:hAnsi="Arial" w:cs="Arial"/>
              </w:rPr>
              <w:t>Copy the action of another; observing and replicating a process or activity</w:t>
            </w:r>
          </w:p>
        </w:tc>
      </w:tr>
      <w:tr w:rsidR="00D67C2B" w:rsidRPr="00EA5D8B" w14:paraId="52DF67E4" w14:textId="77777777" w:rsidTr="00580A63">
        <w:trPr>
          <w:trHeight w:val="806"/>
        </w:trPr>
        <w:tc>
          <w:tcPr>
            <w:tcW w:w="2545" w:type="dxa"/>
            <w:vAlign w:val="center"/>
          </w:tcPr>
          <w:p w14:paraId="17FE1B78" w14:textId="77777777" w:rsidR="00D67C2B" w:rsidRPr="00EA5D8B" w:rsidRDefault="00D67C2B" w:rsidP="00580A63">
            <w:pPr>
              <w:rPr>
                <w:rFonts w:ascii="Arial" w:hAnsi="Arial" w:cs="Arial"/>
                <w:sz w:val="30"/>
                <w:szCs w:val="30"/>
              </w:rPr>
            </w:pPr>
            <w:r w:rsidRPr="00EA5D8B">
              <w:rPr>
                <w:rFonts w:ascii="Arial" w:hAnsi="Arial" w:cs="Arial"/>
                <w:sz w:val="30"/>
                <w:szCs w:val="30"/>
              </w:rPr>
              <w:t>Manipulation</w:t>
            </w:r>
          </w:p>
        </w:tc>
        <w:tc>
          <w:tcPr>
            <w:tcW w:w="4320" w:type="dxa"/>
            <w:vAlign w:val="center"/>
          </w:tcPr>
          <w:p w14:paraId="0A7090A8" w14:textId="77777777" w:rsidR="00D67C2B" w:rsidRPr="00EA5D8B" w:rsidRDefault="00D67C2B" w:rsidP="00580A63">
            <w:pPr>
              <w:jc w:val="center"/>
              <w:rPr>
                <w:rFonts w:ascii="Arial" w:hAnsi="Arial" w:cs="Arial"/>
                <w:sz w:val="26"/>
                <w:szCs w:val="26"/>
              </w:rPr>
            </w:pPr>
            <w:r w:rsidRPr="00EA5D8B">
              <w:rPr>
                <w:rFonts w:ascii="Arial" w:hAnsi="Arial" w:cs="Arial"/>
                <w:sz w:val="26"/>
                <w:szCs w:val="26"/>
              </w:rPr>
              <w:t>Re-create, build, perform, execute, implement</w:t>
            </w:r>
          </w:p>
        </w:tc>
        <w:tc>
          <w:tcPr>
            <w:tcW w:w="6660" w:type="dxa"/>
            <w:vAlign w:val="center"/>
          </w:tcPr>
          <w:p w14:paraId="1B6A2A24" w14:textId="77777777" w:rsidR="00D67C2B" w:rsidRPr="00EA5D8B" w:rsidRDefault="00D67C2B" w:rsidP="00580A63">
            <w:pPr>
              <w:rPr>
                <w:rFonts w:ascii="Arial" w:hAnsi="Arial" w:cs="Arial"/>
              </w:rPr>
            </w:pPr>
            <w:r w:rsidRPr="00EA5D8B">
              <w:rPr>
                <w:rFonts w:ascii="Arial" w:hAnsi="Arial" w:cs="Arial"/>
              </w:rPr>
              <w:t>Carrying out a task from written or verbal instruction; able to demonstrate to other learners</w:t>
            </w:r>
          </w:p>
        </w:tc>
      </w:tr>
      <w:tr w:rsidR="00D67C2B" w:rsidRPr="00EA5D8B" w14:paraId="2AB21E4F" w14:textId="77777777" w:rsidTr="00580A63">
        <w:trPr>
          <w:trHeight w:val="1329"/>
        </w:trPr>
        <w:tc>
          <w:tcPr>
            <w:tcW w:w="2545" w:type="dxa"/>
            <w:vAlign w:val="center"/>
          </w:tcPr>
          <w:p w14:paraId="5FA1743C" w14:textId="77777777" w:rsidR="00D67C2B" w:rsidRPr="00EA5D8B" w:rsidRDefault="00D67C2B" w:rsidP="00580A63">
            <w:pPr>
              <w:rPr>
                <w:rFonts w:ascii="Arial" w:hAnsi="Arial" w:cs="Arial"/>
                <w:sz w:val="30"/>
                <w:szCs w:val="30"/>
              </w:rPr>
            </w:pPr>
            <w:r w:rsidRPr="00EA5D8B">
              <w:rPr>
                <w:rFonts w:ascii="Arial" w:hAnsi="Arial" w:cs="Arial"/>
                <w:sz w:val="30"/>
                <w:szCs w:val="30"/>
              </w:rPr>
              <w:t>Precision</w:t>
            </w:r>
          </w:p>
        </w:tc>
        <w:tc>
          <w:tcPr>
            <w:tcW w:w="4320" w:type="dxa"/>
            <w:vAlign w:val="center"/>
          </w:tcPr>
          <w:p w14:paraId="4FF51CE7" w14:textId="77777777" w:rsidR="00D67C2B" w:rsidRPr="00EA5D8B" w:rsidRDefault="00D67C2B" w:rsidP="00580A63">
            <w:pPr>
              <w:jc w:val="center"/>
              <w:rPr>
                <w:rFonts w:ascii="Arial" w:hAnsi="Arial" w:cs="Arial"/>
                <w:sz w:val="26"/>
                <w:szCs w:val="26"/>
              </w:rPr>
            </w:pPr>
            <w:r w:rsidRPr="00EA5D8B">
              <w:rPr>
                <w:rFonts w:ascii="Arial" w:hAnsi="Arial" w:cs="Arial"/>
                <w:sz w:val="26"/>
                <w:szCs w:val="26"/>
              </w:rPr>
              <w:t>Demonstrate, complete, show, perfect, calibrate, control</w:t>
            </w:r>
          </w:p>
        </w:tc>
        <w:tc>
          <w:tcPr>
            <w:tcW w:w="6660" w:type="dxa"/>
            <w:vAlign w:val="center"/>
          </w:tcPr>
          <w:p w14:paraId="0962B478" w14:textId="77777777" w:rsidR="00D67C2B" w:rsidRPr="00EA5D8B" w:rsidRDefault="00D67C2B" w:rsidP="00580A63">
            <w:pPr>
              <w:rPr>
                <w:rFonts w:ascii="Arial" w:hAnsi="Arial" w:cs="Arial"/>
              </w:rPr>
            </w:pPr>
            <w:r w:rsidRPr="00EA5D8B">
              <w:rPr>
                <w:rFonts w:ascii="Arial" w:hAnsi="Arial" w:cs="Arial"/>
              </w:rPr>
              <w:t>Performing a task or activity reliably with expertise and to high quality without assistance or instruction; able to demonstrate to other learners</w:t>
            </w:r>
          </w:p>
        </w:tc>
      </w:tr>
      <w:tr w:rsidR="00D67C2B" w:rsidRPr="00EA5D8B" w14:paraId="1EE04FBF" w14:textId="77777777" w:rsidTr="00580A63">
        <w:trPr>
          <w:trHeight w:val="1067"/>
        </w:trPr>
        <w:tc>
          <w:tcPr>
            <w:tcW w:w="2545" w:type="dxa"/>
            <w:vAlign w:val="center"/>
          </w:tcPr>
          <w:p w14:paraId="0E4197D1" w14:textId="77777777" w:rsidR="00D67C2B" w:rsidRPr="00EA5D8B" w:rsidRDefault="00D67C2B" w:rsidP="00580A63">
            <w:pPr>
              <w:rPr>
                <w:rFonts w:ascii="Arial" w:hAnsi="Arial" w:cs="Arial"/>
                <w:sz w:val="30"/>
                <w:szCs w:val="30"/>
              </w:rPr>
            </w:pPr>
            <w:r w:rsidRPr="00EA5D8B">
              <w:rPr>
                <w:rFonts w:ascii="Arial" w:hAnsi="Arial" w:cs="Arial"/>
                <w:sz w:val="30"/>
                <w:szCs w:val="30"/>
              </w:rPr>
              <w:t>Articulation</w:t>
            </w:r>
          </w:p>
        </w:tc>
        <w:tc>
          <w:tcPr>
            <w:tcW w:w="4320" w:type="dxa"/>
            <w:vAlign w:val="center"/>
          </w:tcPr>
          <w:p w14:paraId="0569DB9C" w14:textId="77777777" w:rsidR="00D67C2B" w:rsidRPr="00EA5D8B" w:rsidRDefault="00D67C2B" w:rsidP="00580A63">
            <w:pPr>
              <w:jc w:val="center"/>
              <w:rPr>
                <w:rFonts w:ascii="Arial" w:hAnsi="Arial" w:cs="Arial"/>
                <w:sz w:val="26"/>
                <w:szCs w:val="26"/>
              </w:rPr>
            </w:pPr>
            <w:r w:rsidRPr="00EA5D8B">
              <w:rPr>
                <w:rFonts w:ascii="Arial" w:hAnsi="Arial" w:cs="Arial"/>
                <w:sz w:val="26"/>
                <w:szCs w:val="26"/>
              </w:rPr>
              <w:t>Construct, solve, combine coordinate, integrate, adapt, develop, formulate, and modify, master</w:t>
            </w:r>
          </w:p>
        </w:tc>
        <w:tc>
          <w:tcPr>
            <w:tcW w:w="6660" w:type="dxa"/>
            <w:vAlign w:val="center"/>
          </w:tcPr>
          <w:p w14:paraId="491AA95E" w14:textId="77777777" w:rsidR="00D67C2B" w:rsidRPr="00EA5D8B" w:rsidRDefault="00D67C2B" w:rsidP="00580A63">
            <w:pPr>
              <w:rPr>
                <w:rFonts w:ascii="Arial" w:hAnsi="Arial" w:cs="Arial"/>
              </w:rPr>
            </w:pPr>
            <w:r w:rsidRPr="00EA5D8B">
              <w:rPr>
                <w:rFonts w:ascii="Arial" w:hAnsi="Arial" w:cs="Arial"/>
              </w:rPr>
              <w:t>Adapting and combining associated activities to develop methods to meet varying, novel requirements</w:t>
            </w:r>
          </w:p>
        </w:tc>
      </w:tr>
      <w:tr w:rsidR="00D67C2B" w:rsidRPr="00EA5D8B" w14:paraId="1DD0986C" w14:textId="77777777" w:rsidTr="00580A63">
        <w:trPr>
          <w:trHeight w:val="806"/>
        </w:trPr>
        <w:tc>
          <w:tcPr>
            <w:tcW w:w="2545" w:type="dxa"/>
            <w:vAlign w:val="center"/>
          </w:tcPr>
          <w:p w14:paraId="1E6008A3" w14:textId="77777777" w:rsidR="00D67C2B" w:rsidRPr="00EA5D8B" w:rsidRDefault="00D67C2B" w:rsidP="00580A63">
            <w:pPr>
              <w:rPr>
                <w:rFonts w:ascii="Arial" w:hAnsi="Arial" w:cs="Arial"/>
                <w:sz w:val="30"/>
                <w:szCs w:val="30"/>
              </w:rPr>
            </w:pPr>
            <w:r w:rsidRPr="00EA5D8B">
              <w:rPr>
                <w:rFonts w:ascii="Arial" w:hAnsi="Arial" w:cs="Arial"/>
                <w:sz w:val="30"/>
                <w:szCs w:val="30"/>
              </w:rPr>
              <w:t>Naturalization</w:t>
            </w:r>
          </w:p>
        </w:tc>
        <w:tc>
          <w:tcPr>
            <w:tcW w:w="4320" w:type="dxa"/>
            <w:vAlign w:val="center"/>
          </w:tcPr>
          <w:p w14:paraId="65381C2C" w14:textId="77777777" w:rsidR="00D67C2B" w:rsidRPr="00EA5D8B" w:rsidRDefault="00D67C2B" w:rsidP="00580A63">
            <w:pPr>
              <w:jc w:val="center"/>
              <w:rPr>
                <w:rFonts w:ascii="Arial" w:hAnsi="Arial" w:cs="Arial"/>
                <w:sz w:val="26"/>
                <w:szCs w:val="26"/>
              </w:rPr>
            </w:pPr>
            <w:r w:rsidRPr="00EA5D8B">
              <w:rPr>
                <w:rFonts w:ascii="Arial" w:hAnsi="Arial" w:cs="Arial"/>
                <w:sz w:val="26"/>
                <w:szCs w:val="26"/>
              </w:rPr>
              <w:t>Design, specify, manage, invent, project-manage</w:t>
            </w:r>
          </w:p>
        </w:tc>
        <w:tc>
          <w:tcPr>
            <w:tcW w:w="6660" w:type="dxa"/>
            <w:vAlign w:val="center"/>
          </w:tcPr>
          <w:p w14:paraId="349D9E59" w14:textId="77777777" w:rsidR="00D67C2B" w:rsidRPr="00EA5D8B" w:rsidRDefault="00D67C2B" w:rsidP="00580A63">
            <w:pPr>
              <w:rPr>
                <w:rFonts w:ascii="Arial" w:hAnsi="Arial" w:cs="Arial"/>
              </w:rPr>
            </w:pPr>
            <w:r w:rsidRPr="00EA5D8B">
              <w:rPr>
                <w:rFonts w:ascii="Arial" w:hAnsi="Arial" w:cs="Arial"/>
              </w:rPr>
              <w:t>Automated, unconscious mastery of activity and related skills at strategic level</w:t>
            </w:r>
          </w:p>
        </w:tc>
      </w:tr>
    </w:tbl>
    <w:p w14:paraId="1A385E23" w14:textId="77777777" w:rsidR="00690040" w:rsidRDefault="00690040" w:rsidP="00C00E35">
      <w:pPr>
        <w:rPr>
          <w:rFonts w:ascii="Garamond" w:hAnsi="Garamond"/>
          <w:sz w:val="20"/>
          <w:szCs w:val="18"/>
        </w:rPr>
      </w:pPr>
    </w:p>
    <w:p w14:paraId="70FBD829" w14:textId="77777777" w:rsidR="007B3BF5" w:rsidRDefault="007B3BF5" w:rsidP="00C00E35">
      <w:pPr>
        <w:rPr>
          <w:rFonts w:ascii="Garamond" w:hAnsi="Garamond"/>
          <w:sz w:val="20"/>
          <w:szCs w:val="18"/>
        </w:rPr>
      </w:pPr>
    </w:p>
    <w:p w14:paraId="10734AFA" w14:textId="77777777" w:rsidR="007B3BF5" w:rsidRDefault="007B3BF5" w:rsidP="00C00E35">
      <w:pPr>
        <w:rPr>
          <w:rFonts w:ascii="Garamond" w:hAnsi="Garamond"/>
          <w:sz w:val="20"/>
          <w:szCs w:val="18"/>
        </w:rPr>
      </w:pPr>
    </w:p>
    <w:p w14:paraId="56252E10" w14:textId="77777777" w:rsidR="00F32FF9" w:rsidRPr="0090326B" w:rsidRDefault="00F32FF9" w:rsidP="00F32FF9">
      <w:pPr>
        <w:widowControl w:val="0"/>
        <w:autoSpaceDE w:val="0"/>
        <w:autoSpaceDN w:val="0"/>
        <w:adjustRightInd w:val="0"/>
        <w:rPr>
          <w:rFonts w:ascii="Arial" w:hAnsi="Arial" w:cs="Arial"/>
        </w:rPr>
      </w:pPr>
      <w:r w:rsidRPr="0090326B">
        <w:rPr>
          <w:rFonts w:ascii="Arial" w:hAnsi="Arial" w:cs="Arial"/>
        </w:rPr>
        <w:t xml:space="preserve">Through skill development, also known as a kinesthetic learning, the sense of movement produces new information, and results in learning. This is a physical way for learners to obtain knowledge. For example, writing definitions on note cards, drawing in three dimensions or drawing the human form, and giving an animal medicine through a needle. </w:t>
      </w:r>
    </w:p>
    <w:p w14:paraId="369CF4C6" w14:textId="77777777" w:rsidR="007B3BF5" w:rsidRDefault="007B3BF5" w:rsidP="00690040">
      <w:pPr>
        <w:pStyle w:val="Heading1"/>
        <w:sectPr w:rsidR="007B3BF5" w:rsidSect="006246FA">
          <w:pgSz w:w="15840" w:h="12240" w:orient="landscape"/>
          <w:pgMar w:top="1440" w:right="1440" w:bottom="1440" w:left="1440" w:header="720" w:footer="720" w:gutter="0"/>
          <w:cols w:space="720"/>
          <w:docGrid w:linePitch="360"/>
        </w:sectPr>
      </w:pPr>
    </w:p>
    <w:p w14:paraId="4843AAC7" w14:textId="417EC01D" w:rsidR="00C00E35" w:rsidRPr="002C657C" w:rsidRDefault="00D93FD5" w:rsidP="00690040">
      <w:pPr>
        <w:pStyle w:val="Heading1"/>
        <w:rPr>
          <w:rFonts w:ascii="Montserrat Medium" w:hAnsi="Montserrat Medium"/>
          <w:b w:val="0"/>
        </w:rPr>
      </w:pPr>
      <w:bookmarkStart w:id="13" w:name="_Toc8303766"/>
      <w:r w:rsidRPr="002C657C">
        <w:rPr>
          <w:rFonts w:ascii="Montserrat Medium" w:hAnsi="Montserrat Medium"/>
          <w:b w:val="0"/>
        </w:rPr>
        <w:lastRenderedPageBreak/>
        <w:t>Example Goals &amp; Learning Objective</w:t>
      </w:r>
      <w:bookmarkEnd w:id="13"/>
    </w:p>
    <w:p w14:paraId="7EAF1197" w14:textId="77777777" w:rsidR="00690040" w:rsidRPr="0006155F" w:rsidRDefault="00690040" w:rsidP="00690040">
      <w:p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b/>
          <w:bCs/>
          <w:i/>
          <w:iCs/>
          <w:color w:val="000000"/>
        </w:rPr>
        <w:t>Goal</w:t>
      </w:r>
      <w:r w:rsidRPr="0006155F">
        <w:rPr>
          <w:rFonts w:ascii="Calibri" w:eastAsia="Times New Roman" w:hAnsi="Calibri" w:cs="Calibri"/>
          <w:color w:val="000000"/>
        </w:rPr>
        <w:t>: Students will learn how to consistently and skillfully use critical thinking to comprehend the world and reason about situations, issues, and problems they confront.</w:t>
      </w:r>
    </w:p>
    <w:p w14:paraId="2EB82CB4" w14:textId="77777777" w:rsidR="00271191" w:rsidRPr="0006155F" w:rsidRDefault="00690040" w:rsidP="00690040">
      <w:p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b/>
          <w:bCs/>
          <w:i/>
          <w:iCs/>
          <w:color w:val="000000"/>
        </w:rPr>
        <w:t>Learning Objectives</w:t>
      </w:r>
      <w:r w:rsidRPr="0006155F">
        <w:rPr>
          <w:rFonts w:ascii="Calibri" w:eastAsia="Times New Roman" w:hAnsi="Calibri" w:cs="Calibri"/>
          <w:color w:val="000000"/>
        </w:rPr>
        <w:t>: Students will learn how to do the following:</w:t>
      </w:r>
    </w:p>
    <w:p w14:paraId="4764718B" w14:textId="77777777" w:rsidR="00271191" w:rsidRPr="0006155F" w:rsidRDefault="00690040" w:rsidP="000966A5">
      <w:pPr>
        <w:pStyle w:val="ListParagraph"/>
        <w:numPr>
          <w:ilvl w:val="0"/>
          <w:numId w:val="17"/>
        </w:numPr>
        <w:shd w:val="clear" w:color="auto" w:fill="FFFFFF"/>
        <w:spacing w:before="120" w:after="120" w:line="260" w:lineRule="atLeast"/>
        <w:rPr>
          <w:rFonts w:ascii="Calibri" w:eastAsia="Times New Roman" w:hAnsi="Calibri" w:cs="Calibri"/>
          <w:color w:val="000000"/>
          <w:sz w:val="22"/>
          <w:szCs w:val="22"/>
        </w:rPr>
      </w:pPr>
      <w:r w:rsidRPr="0006155F">
        <w:rPr>
          <w:rFonts w:ascii="Calibri" w:eastAsia="Times New Roman" w:hAnsi="Calibri" w:cs="Calibri"/>
          <w:color w:val="000000"/>
          <w:sz w:val="22"/>
          <w:szCs w:val="22"/>
        </w:rPr>
        <w:t>Identify the elements of reasoning when thinking about personal, professional, and civic situations, issues, and problems: its purpose(s), the question(s) to be answered or problem(s) to be solved, the requisite information or evidence required, inferences made and assumptions they are based on, concepts and principles being used, implications or consequences of the reasoning, and points of view or frames of reference being used;</w:t>
      </w:r>
    </w:p>
    <w:p w14:paraId="5455AC14" w14:textId="77777777" w:rsidR="00271191" w:rsidRPr="0006155F" w:rsidRDefault="00690040" w:rsidP="000966A5">
      <w:pPr>
        <w:pStyle w:val="ListParagraph"/>
        <w:numPr>
          <w:ilvl w:val="0"/>
          <w:numId w:val="17"/>
        </w:numPr>
        <w:shd w:val="clear" w:color="auto" w:fill="FFFFFF"/>
        <w:spacing w:before="120" w:after="120" w:line="260" w:lineRule="atLeast"/>
        <w:rPr>
          <w:rFonts w:ascii="Calibri" w:eastAsia="Times New Roman" w:hAnsi="Calibri" w:cs="Calibri"/>
          <w:color w:val="000000"/>
          <w:sz w:val="22"/>
          <w:szCs w:val="22"/>
        </w:rPr>
      </w:pPr>
      <w:r w:rsidRPr="0006155F">
        <w:rPr>
          <w:rFonts w:ascii="Calibri" w:eastAsia="Times New Roman" w:hAnsi="Calibri" w:cs="Calibri"/>
          <w:color w:val="000000"/>
          <w:sz w:val="22"/>
          <w:szCs w:val="22"/>
        </w:rPr>
        <w:t>Skillfully use the universal intellectual standards of clarity, accuracy, relevance, precision, logicality, breadth, depth, completeness, significance, and fairness to assess and evaluate the quality of reasoning used when considering each the elements of reasoning in Objective One</w:t>
      </w:r>
    </w:p>
    <w:p w14:paraId="51AAABB9" w14:textId="77777777" w:rsidR="00271191" w:rsidRPr="0006155F" w:rsidRDefault="00690040" w:rsidP="000966A5">
      <w:pPr>
        <w:pStyle w:val="ListParagraph"/>
        <w:numPr>
          <w:ilvl w:val="0"/>
          <w:numId w:val="17"/>
        </w:numPr>
        <w:shd w:val="clear" w:color="auto" w:fill="FFFFFF"/>
        <w:spacing w:before="120" w:after="120" w:line="260" w:lineRule="atLeast"/>
        <w:rPr>
          <w:rFonts w:ascii="Calibri" w:eastAsia="Times New Roman" w:hAnsi="Calibri" w:cs="Calibri"/>
          <w:color w:val="000000"/>
          <w:sz w:val="22"/>
          <w:szCs w:val="22"/>
        </w:rPr>
      </w:pPr>
      <w:r w:rsidRPr="0006155F">
        <w:rPr>
          <w:rFonts w:ascii="Calibri" w:eastAsia="Times New Roman" w:hAnsi="Calibri" w:cs="Calibri"/>
          <w:color w:val="000000"/>
          <w:sz w:val="22"/>
          <w:szCs w:val="22"/>
        </w:rPr>
        <w:t>Reliably and consistently engage in rational thinking by recognizing and avoiding their own and others' egocentric and sociocentric biases; and</w:t>
      </w:r>
    </w:p>
    <w:p w14:paraId="1D42C358" w14:textId="277514C6" w:rsidR="00690040" w:rsidRPr="0006155F" w:rsidRDefault="00690040" w:rsidP="000966A5">
      <w:pPr>
        <w:pStyle w:val="ListParagraph"/>
        <w:numPr>
          <w:ilvl w:val="0"/>
          <w:numId w:val="17"/>
        </w:numPr>
        <w:shd w:val="clear" w:color="auto" w:fill="FFFFFF"/>
        <w:spacing w:before="120" w:after="120" w:line="260" w:lineRule="atLeast"/>
        <w:rPr>
          <w:rFonts w:ascii="Calibri" w:eastAsia="Times New Roman" w:hAnsi="Calibri" w:cs="Calibri"/>
          <w:color w:val="000000"/>
          <w:sz w:val="22"/>
          <w:szCs w:val="22"/>
        </w:rPr>
      </w:pPr>
      <w:r w:rsidRPr="0006155F">
        <w:rPr>
          <w:rFonts w:ascii="Calibri" w:eastAsia="Times New Roman" w:hAnsi="Calibri" w:cs="Calibri"/>
          <w:color w:val="000000"/>
          <w:sz w:val="22"/>
          <w:szCs w:val="22"/>
        </w:rPr>
        <w:t>Exhibit the intellectual traits or dispositions of intellectual humility, intellectual autonomy, intellectual integrity, intellectual perseverance, intellectual courage, confidence in reason, intellectual empathy, and fair-mindedness.</w:t>
      </w:r>
    </w:p>
    <w:p w14:paraId="1045434A" w14:textId="77777777" w:rsidR="00690040" w:rsidRPr="0006155F" w:rsidRDefault="00690040" w:rsidP="00690040">
      <w:pPr>
        <w:rPr>
          <w:rFonts w:ascii="Calibri" w:hAnsi="Calibri" w:cs="Calibri"/>
          <w:b/>
        </w:rPr>
      </w:pPr>
    </w:p>
    <w:p w14:paraId="4F20C8D0" w14:textId="77777777" w:rsidR="0006155F" w:rsidRPr="0006155F" w:rsidRDefault="0006155F" w:rsidP="0006155F">
      <w:pPr>
        <w:rPr>
          <w:rFonts w:ascii="Calibri" w:hAnsi="Calibri" w:cs="Calibri"/>
        </w:rPr>
      </w:pPr>
      <w:r w:rsidRPr="0006155F">
        <w:rPr>
          <w:rFonts w:ascii="Calibri" w:hAnsi="Calibri" w:cs="Calibri"/>
          <w:b/>
          <w:bCs/>
          <w:i/>
          <w:iCs/>
        </w:rPr>
        <w:t>Goal</w:t>
      </w:r>
      <w:r w:rsidRPr="0006155F">
        <w:rPr>
          <w:rFonts w:ascii="Calibri" w:hAnsi="Calibri" w:cs="Calibri"/>
          <w:b/>
        </w:rPr>
        <w:t xml:space="preserve">: </w:t>
      </w:r>
      <w:r w:rsidRPr="0006155F">
        <w:rPr>
          <w:rFonts w:ascii="Calibri" w:hAnsi="Calibri" w:cs="Calibri"/>
        </w:rPr>
        <w:t>Students will learn how to reason and act in a consistently ethical fashion with respect to other people, animals, and the natural environment.</w:t>
      </w:r>
    </w:p>
    <w:p w14:paraId="37C4AAB4" w14:textId="77777777" w:rsidR="0006155F" w:rsidRPr="0006155F" w:rsidRDefault="0006155F" w:rsidP="0006155F">
      <w:pPr>
        <w:rPr>
          <w:rFonts w:ascii="Calibri" w:hAnsi="Calibri" w:cs="Calibri"/>
        </w:rPr>
      </w:pPr>
      <w:r w:rsidRPr="0006155F">
        <w:rPr>
          <w:rFonts w:ascii="Calibri" w:hAnsi="Calibri" w:cs="Calibri"/>
          <w:b/>
          <w:bCs/>
          <w:i/>
          <w:iCs/>
        </w:rPr>
        <w:t>Learning Objectives</w:t>
      </w:r>
      <w:r w:rsidRPr="0006155F">
        <w:rPr>
          <w:rFonts w:ascii="Calibri" w:hAnsi="Calibri" w:cs="Calibri"/>
        </w:rPr>
        <w:t>: Students will learn how to do the following:</w:t>
      </w:r>
    </w:p>
    <w:p w14:paraId="0ED59EC0" w14:textId="77777777"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Distinguish among examples of complex reasoning based on ethical principle, religious dogma, legal prescription, and social conditioning, including traditional customs and political propaganda;</w:t>
      </w:r>
    </w:p>
    <w:p w14:paraId="3437D9AF" w14:textId="77777777"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 xml:space="preserve">Identify the elements of reasoning (purpose of the reasoning, question to be answered, information needed, concepts and principles required, assumptions being made, points of view that should be considered, inferences </w:t>
      </w:r>
      <w:proofErr w:type="gramStart"/>
      <w:r w:rsidRPr="0006155F">
        <w:rPr>
          <w:rFonts w:ascii="Calibri" w:hAnsi="Calibri" w:cs="Calibri"/>
          <w:sz w:val="22"/>
          <w:szCs w:val="22"/>
        </w:rPr>
        <w:t>made</w:t>
      </w:r>
      <w:proofErr w:type="gramEnd"/>
      <w:r w:rsidRPr="0006155F">
        <w:rPr>
          <w:rFonts w:ascii="Calibri" w:hAnsi="Calibri" w:cs="Calibri"/>
          <w:sz w:val="22"/>
          <w:szCs w:val="22"/>
        </w:rPr>
        <w:t xml:space="preserve"> and conclusions drawn, and implications for self and others of these and other possible conclusions);</w:t>
      </w:r>
    </w:p>
    <w:p w14:paraId="5DA6CF50" w14:textId="77777777"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Analyze reasoning about complex ethical dilemmas, using the above identified elements of reasoning;</w:t>
      </w:r>
    </w:p>
    <w:p w14:paraId="636C0781" w14:textId="77777777"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Analyze reasoning about complex moral dilemmas in terms of their clarity, accuracy, precision, depth, breadth, logic, and significance;</w:t>
      </w:r>
    </w:p>
    <w:p w14:paraId="4268B8BA" w14:textId="0D52F47F"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Discern moral content and determine a principled ethical course of action</w:t>
      </w:r>
      <w:r>
        <w:rPr>
          <w:rFonts w:ascii="Calibri" w:hAnsi="Calibri" w:cs="Calibri"/>
          <w:sz w:val="22"/>
          <w:szCs w:val="22"/>
        </w:rPr>
        <w:t>;</w:t>
      </w:r>
    </w:p>
    <w:p w14:paraId="4683A1BE" w14:textId="77777777" w:rsidR="0006155F" w:rsidRPr="0006155F" w:rsidRDefault="0006155F" w:rsidP="000966A5">
      <w:pPr>
        <w:pStyle w:val="ListParagraph"/>
        <w:numPr>
          <w:ilvl w:val="0"/>
          <w:numId w:val="14"/>
        </w:numPr>
        <w:rPr>
          <w:rFonts w:ascii="Calibri" w:hAnsi="Calibri" w:cs="Calibri"/>
          <w:sz w:val="22"/>
          <w:szCs w:val="22"/>
        </w:rPr>
      </w:pPr>
      <w:r w:rsidRPr="0006155F">
        <w:rPr>
          <w:rFonts w:ascii="Calibri" w:hAnsi="Calibri" w:cs="Calibri"/>
          <w:sz w:val="22"/>
          <w:szCs w:val="22"/>
        </w:rPr>
        <w:t>Exhibit respectful behavior toward other people, animals, and the natural environment that is consistently characterized by the traits of humanity, empathy, fair-mindedness, integrity, ethical perseverance, and ethical courage.</w:t>
      </w:r>
    </w:p>
    <w:p w14:paraId="4773E2C2" w14:textId="77777777" w:rsidR="0006155F" w:rsidRPr="0006155F" w:rsidRDefault="0006155F" w:rsidP="0006155F">
      <w:pPr>
        <w:rPr>
          <w:rFonts w:ascii="Calibri" w:hAnsi="Calibri" w:cs="Calibri"/>
        </w:rPr>
      </w:pPr>
      <w:r w:rsidRPr="0006155F">
        <w:rPr>
          <w:rFonts w:ascii="Calibri" w:hAnsi="Calibri" w:cs="Calibri"/>
          <w:b/>
          <w:bCs/>
          <w:i/>
          <w:iCs/>
        </w:rPr>
        <w:t>Goal</w:t>
      </w:r>
      <w:r w:rsidRPr="0006155F">
        <w:rPr>
          <w:rFonts w:ascii="Calibri" w:hAnsi="Calibri" w:cs="Calibri"/>
        </w:rPr>
        <w:t>: Students will learn how to become involved and act responsibly and with informed awareness of contemporary issues in a community and to develop leadership abilities.</w:t>
      </w:r>
    </w:p>
    <w:p w14:paraId="43CF0830" w14:textId="77777777" w:rsidR="0006155F" w:rsidRPr="0006155F" w:rsidRDefault="0006155F" w:rsidP="0006155F">
      <w:pPr>
        <w:ind w:left="144"/>
        <w:rPr>
          <w:rFonts w:ascii="Calibri" w:hAnsi="Calibri" w:cs="Calibri"/>
        </w:rPr>
      </w:pPr>
      <w:r w:rsidRPr="0006155F">
        <w:rPr>
          <w:rFonts w:ascii="Calibri" w:hAnsi="Calibri" w:cs="Calibri"/>
          <w:b/>
          <w:bCs/>
          <w:i/>
          <w:iCs/>
        </w:rPr>
        <w:t>Learning Objectives</w:t>
      </w:r>
      <w:r w:rsidRPr="0006155F">
        <w:rPr>
          <w:rFonts w:ascii="Calibri" w:hAnsi="Calibri" w:cs="Calibri"/>
        </w:rPr>
        <w:t>: By the end of this course, students should be able to do the following:</w:t>
      </w:r>
    </w:p>
    <w:p w14:paraId="7879FFDD" w14:textId="77777777" w:rsidR="0006155F" w:rsidRPr="0006155F" w:rsidRDefault="0006155F" w:rsidP="000966A5">
      <w:pPr>
        <w:pStyle w:val="ListParagraph"/>
        <w:numPr>
          <w:ilvl w:val="0"/>
          <w:numId w:val="16"/>
        </w:numPr>
        <w:rPr>
          <w:rFonts w:ascii="Calibri" w:hAnsi="Calibri" w:cs="Calibri"/>
          <w:sz w:val="22"/>
          <w:szCs w:val="22"/>
        </w:rPr>
      </w:pPr>
      <w:r w:rsidRPr="0006155F">
        <w:rPr>
          <w:rFonts w:ascii="Calibri" w:hAnsi="Calibri" w:cs="Calibri"/>
          <w:sz w:val="22"/>
          <w:szCs w:val="22"/>
        </w:rPr>
        <w:t>Assess their own knowledge and skills in thinking about and acting on local issues;</w:t>
      </w:r>
    </w:p>
    <w:p w14:paraId="7B59A6BC" w14:textId="77777777" w:rsidR="0006155F" w:rsidRPr="0006155F" w:rsidRDefault="0006155F" w:rsidP="000966A5">
      <w:pPr>
        <w:pStyle w:val="ListParagraph"/>
        <w:numPr>
          <w:ilvl w:val="0"/>
          <w:numId w:val="16"/>
        </w:numPr>
        <w:rPr>
          <w:rFonts w:ascii="Calibri" w:hAnsi="Calibri" w:cs="Calibri"/>
          <w:sz w:val="22"/>
          <w:szCs w:val="22"/>
        </w:rPr>
      </w:pPr>
      <w:r w:rsidRPr="0006155F">
        <w:rPr>
          <w:rFonts w:ascii="Calibri" w:hAnsi="Calibri" w:cs="Calibri"/>
          <w:sz w:val="22"/>
          <w:szCs w:val="22"/>
        </w:rPr>
        <w:t>Analyze community issues and develop strategies for informed response;</w:t>
      </w:r>
    </w:p>
    <w:p w14:paraId="395E7867" w14:textId="77777777" w:rsidR="0006155F" w:rsidRPr="0006155F" w:rsidRDefault="0006155F" w:rsidP="000966A5">
      <w:pPr>
        <w:pStyle w:val="ListParagraph"/>
        <w:numPr>
          <w:ilvl w:val="0"/>
          <w:numId w:val="16"/>
        </w:numPr>
        <w:rPr>
          <w:rFonts w:ascii="Calibri" w:hAnsi="Calibri" w:cs="Calibri"/>
          <w:sz w:val="22"/>
          <w:szCs w:val="22"/>
        </w:rPr>
      </w:pPr>
      <w:r w:rsidRPr="0006155F">
        <w:rPr>
          <w:rFonts w:ascii="Calibri" w:hAnsi="Calibri" w:cs="Calibri"/>
          <w:sz w:val="22"/>
          <w:szCs w:val="22"/>
        </w:rPr>
        <w:t xml:space="preserve">Evaluate personal and organizational characteristics, skills, and strategies that facilitate accomplishment of mutual goals; and </w:t>
      </w:r>
    </w:p>
    <w:p w14:paraId="77C71749" w14:textId="77777777" w:rsidR="0006155F" w:rsidRDefault="0006155F" w:rsidP="000966A5">
      <w:pPr>
        <w:pStyle w:val="ListParagraph"/>
        <w:numPr>
          <w:ilvl w:val="0"/>
          <w:numId w:val="16"/>
        </w:numPr>
        <w:rPr>
          <w:rFonts w:ascii="Calibri" w:hAnsi="Calibri" w:cs="Calibri"/>
          <w:sz w:val="22"/>
          <w:szCs w:val="22"/>
        </w:rPr>
      </w:pPr>
      <w:r w:rsidRPr="0006155F">
        <w:rPr>
          <w:rFonts w:ascii="Calibri" w:hAnsi="Calibri" w:cs="Calibri"/>
          <w:sz w:val="22"/>
          <w:szCs w:val="22"/>
        </w:rPr>
        <w:lastRenderedPageBreak/>
        <w:t>Apply their developing citizenship skills in a community setting.</w:t>
      </w:r>
    </w:p>
    <w:p w14:paraId="7C06313A" w14:textId="419389C4" w:rsidR="0011009C" w:rsidRPr="0006155F" w:rsidRDefault="0011009C" w:rsidP="0006155F">
      <w:pPr>
        <w:rPr>
          <w:rFonts w:ascii="Calibri" w:hAnsi="Calibri" w:cs="Calibri"/>
          <w:sz w:val="22"/>
          <w:szCs w:val="22"/>
        </w:rPr>
      </w:pPr>
      <w:r w:rsidRPr="0006155F">
        <w:rPr>
          <w:rFonts w:ascii="Calibri" w:hAnsi="Calibri" w:cs="Calibri"/>
          <w:b/>
          <w:bCs/>
          <w:i/>
          <w:iCs/>
        </w:rPr>
        <w:t>Goal</w:t>
      </w:r>
      <w:r w:rsidRPr="0006155F">
        <w:rPr>
          <w:rFonts w:ascii="Calibri" w:hAnsi="Calibri" w:cs="Calibri"/>
        </w:rPr>
        <w:t xml:space="preserve">: Students will learn how to use concepts and principles of ecology, together with plausible evidence, to describe the interactions of organisms with their environments </w:t>
      </w:r>
      <w:r w:rsidR="0006155F">
        <w:rPr>
          <w:rFonts w:ascii="Calibri" w:hAnsi="Calibri" w:cs="Calibri"/>
        </w:rPr>
        <w:t>&amp;</w:t>
      </w:r>
      <w:r w:rsidRPr="0006155F">
        <w:rPr>
          <w:rFonts w:ascii="Calibri" w:hAnsi="Calibri" w:cs="Calibri"/>
        </w:rPr>
        <w:t xml:space="preserve"> with each other.</w:t>
      </w:r>
    </w:p>
    <w:p w14:paraId="149B7941" w14:textId="77777777" w:rsidR="0011009C" w:rsidRPr="0006155F" w:rsidRDefault="0011009C" w:rsidP="0006155F">
      <w:pPr>
        <w:spacing w:line="276" w:lineRule="auto"/>
        <w:ind w:left="144"/>
        <w:rPr>
          <w:rFonts w:ascii="Calibri" w:hAnsi="Calibri" w:cs="Calibri"/>
        </w:rPr>
      </w:pPr>
      <w:r w:rsidRPr="0006155F">
        <w:rPr>
          <w:rFonts w:ascii="Calibri" w:hAnsi="Calibri" w:cs="Calibri"/>
          <w:b/>
          <w:bCs/>
          <w:i/>
          <w:iCs/>
        </w:rPr>
        <w:t>Learning Objectives</w:t>
      </w:r>
      <w:r w:rsidRPr="0006155F">
        <w:rPr>
          <w:rFonts w:ascii="Calibri" w:hAnsi="Calibri" w:cs="Calibri"/>
        </w:rPr>
        <w:t>: Students will learn how to do the following:</w:t>
      </w:r>
    </w:p>
    <w:p w14:paraId="2B877DC5"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Demonstrate that organisms are both interdependent and dependent on their environments, using specific examples from various major taxa as well as from marine, freshwater, and terrestrial environments;</w:t>
      </w:r>
    </w:p>
    <w:p w14:paraId="07F0A92A"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Show how ecosystems consist of populations of organisms, together with abiotic inputs, nutrient cycles, energy cycles, and limiting factors;</w:t>
      </w:r>
    </w:p>
    <w:p w14:paraId="36966562"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Explain how species and populations interact in a dynamic fashion in communities;</w:t>
      </w:r>
    </w:p>
    <w:p w14:paraId="42BC3220"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Propose one or more hypotheses that plausibly suggest how different species can occupy the same ecological niche, and support the hypothesis or hypotheses with convincing evidence;</w:t>
      </w:r>
    </w:p>
    <w:p w14:paraId="48DBC114"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Show how the various world biomes reflect global physical and biotic diversity;</w:t>
      </w:r>
    </w:p>
    <w:p w14:paraId="318AF2BC"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Use the concept of ecological succession to explain temporal changes in communities and ecosystems; and</w:t>
      </w:r>
    </w:p>
    <w:p w14:paraId="3A8EE14D" w14:textId="77777777" w:rsidR="0011009C" w:rsidRPr="0006155F" w:rsidRDefault="0011009C" w:rsidP="000966A5">
      <w:pPr>
        <w:pStyle w:val="ListParagraph"/>
        <w:numPr>
          <w:ilvl w:val="0"/>
          <w:numId w:val="15"/>
        </w:numPr>
        <w:rPr>
          <w:rFonts w:ascii="Calibri" w:hAnsi="Calibri" w:cs="Calibri"/>
          <w:sz w:val="22"/>
          <w:szCs w:val="22"/>
        </w:rPr>
      </w:pPr>
      <w:r w:rsidRPr="0006155F">
        <w:rPr>
          <w:rFonts w:ascii="Calibri" w:hAnsi="Calibri" w:cs="Calibri"/>
          <w:sz w:val="22"/>
          <w:szCs w:val="22"/>
        </w:rPr>
        <w:t>Demonstrate the range of human impacts on the natural environment, together with their specific causes.</w:t>
      </w:r>
    </w:p>
    <w:p w14:paraId="4A064E61" w14:textId="77777777" w:rsidR="00271191" w:rsidRPr="0006155F" w:rsidRDefault="00271191" w:rsidP="00271191">
      <w:pPr>
        <w:rPr>
          <w:rFonts w:ascii="Calibri" w:hAnsi="Calibri" w:cs="Calibri"/>
        </w:rPr>
      </w:pPr>
    </w:p>
    <w:p w14:paraId="4B1A7677" w14:textId="77777777" w:rsidR="0006155F" w:rsidRPr="0006155F" w:rsidRDefault="0006155F" w:rsidP="0006155F">
      <w:p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b/>
          <w:bCs/>
          <w:i/>
          <w:iCs/>
          <w:color w:val="000000"/>
        </w:rPr>
        <w:t>Goal</w:t>
      </w:r>
      <w:r w:rsidRPr="0006155F">
        <w:rPr>
          <w:rFonts w:ascii="Calibri" w:eastAsia="Times New Roman" w:hAnsi="Calibri" w:cs="Calibri"/>
          <w:color w:val="000000"/>
        </w:rPr>
        <w:t>: The successful student in this course will be able to argue as a professional historian does.</w:t>
      </w:r>
    </w:p>
    <w:p w14:paraId="513F8653" w14:textId="77777777" w:rsidR="0006155F" w:rsidRPr="0006155F" w:rsidRDefault="0006155F" w:rsidP="0006155F">
      <w:p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b/>
          <w:bCs/>
          <w:i/>
          <w:iCs/>
          <w:color w:val="000000"/>
        </w:rPr>
        <w:t>Learning Objectives</w:t>
      </w:r>
      <w:r w:rsidRPr="0006155F">
        <w:rPr>
          <w:rFonts w:ascii="Calibri" w:eastAsia="Times New Roman" w:hAnsi="Calibri" w:cs="Calibri"/>
          <w:color w:val="000000"/>
        </w:rPr>
        <w:t>: The successful student in this course should be able to do the following:</w:t>
      </w:r>
    </w:p>
    <w:p w14:paraId="0D1108DB" w14:textId="77777777" w:rsidR="0006155F" w:rsidRPr="0006155F" w:rsidRDefault="0006155F" w:rsidP="000966A5">
      <w:pPr>
        <w:pStyle w:val="ListParagraph"/>
        <w:numPr>
          <w:ilvl w:val="0"/>
          <w:numId w:val="18"/>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Take a position on a debatable historical issue;</w:t>
      </w:r>
    </w:p>
    <w:p w14:paraId="618D5FD8" w14:textId="77777777" w:rsidR="0006155F" w:rsidRPr="0006155F" w:rsidRDefault="0006155F" w:rsidP="000966A5">
      <w:pPr>
        <w:pStyle w:val="ListParagraph"/>
        <w:numPr>
          <w:ilvl w:val="0"/>
          <w:numId w:val="18"/>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Use historical data as evidence for the position;</w:t>
      </w:r>
    </w:p>
    <w:p w14:paraId="07A2DAB5" w14:textId="77777777" w:rsidR="0006155F" w:rsidRPr="0006155F" w:rsidRDefault="0006155F" w:rsidP="000966A5">
      <w:pPr>
        <w:pStyle w:val="ListParagraph"/>
        <w:numPr>
          <w:ilvl w:val="0"/>
          <w:numId w:val="18"/>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Raise and answer counterarguments;</w:t>
      </w:r>
    </w:p>
    <w:p w14:paraId="0DAD0130" w14:textId="77777777" w:rsidR="0006155F" w:rsidRPr="0006155F" w:rsidRDefault="0006155F" w:rsidP="000966A5">
      <w:pPr>
        <w:pStyle w:val="ListParagraph"/>
        <w:numPr>
          <w:ilvl w:val="0"/>
          <w:numId w:val="18"/>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Appropriately summarize, synthesize, and cite sources of historical data in making historical arguments.</w:t>
      </w:r>
    </w:p>
    <w:p w14:paraId="5F1E6EEC" w14:textId="77777777" w:rsidR="0006155F" w:rsidRDefault="0006155F" w:rsidP="0006155F">
      <w:pPr>
        <w:shd w:val="clear" w:color="auto" w:fill="FFFFFF"/>
        <w:rPr>
          <w:rFonts w:ascii="Calibri" w:eastAsia="Times New Roman" w:hAnsi="Calibri" w:cs="Calibri"/>
          <w:b/>
          <w:color w:val="323232"/>
        </w:rPr>
      </w:pPr>
    </w:p>
    <w:p w14:paraId="7FD6AADC" w14:textId="54190695" w:rsidR="0006155F" w:rsidRPr="0006155F" w:rsidRDefault="00690040" w:rsidP="0006155F">
      <w:pPr>
        <w:shd w:val="clear" w:color="auto" w:fill="FFFFFF"/>
        <w:rPr>
          <w:rFonts w:ascii="Calibri" w:eastAsia="Times New Roman" w:hAnsi="Calibri" w:cs="Calibri"/>
          <w:color w:val="323232"/>
        </w:rPr>
      </w:pPr>
      <w:r w:rsidRPr="0006155F">
        <w:rPr>
          <w:rFonts w:ascii="Calibri" w:eastAsia="Times New Roman" w:hAnsi="Calibri" w:cs="Calibri"/>
          <w:b/>
          <w:color w:val="323232"/>
        </w:rPr>
        <w:t>Goal:</w:t>
      </w:r>
      <w:r w:rsidRPr="0006155F">
        <w:rPr>
          <w:rFonts w:ascii="Calibri" w:eastAsia="Times New Roman" w:hAnsi="Calibri" w:cs="Calibri"/>
          <w:color w:val="323232"/>
        </w:rPr>
        <w:t xml:space="preserve"> Students must be able to provide care that is compassionate, appropriate, and effective for treating health problems and promoting health, specifically:</w:t>
      </w:r>
    </w:p>
    <w:p w14:paraId="1F4F8F51" w14:textId="77777777" w:rsidR="00690040" w:rsidRPr="0006155F" w:rsidRDefault="00690040" w:rsidP="0006155F">
      <w:pPr>
        <w:shd w:val="clear" w:color="auto" w:fill="FFFFFF"/>
        <w:spacing w:line="276" w:lineRule="auto"/>
        <w:ind w:left="144"/>
        <w:rPr>
          <w:rFonts w:ascii="Calibri" w:eastAsia="Times New Roman" w:hAnsi="Calibri" w:cs="Calibri"/>
          <w:b/>
          <w:color w:val="323232"/>
        </w:rPr>
      </w:pPr>
      <w:r w:rsidRPr="0006155F">
        <w:rPr>
          <w:rFonts w:ascii="Calibri" w:eastAsia="Times New Roman" w:hAnsi="Calibri" w:cs="Calibri"/>
          <w:b/>
          <w:color w:val="323232"/>
        </w:rPr>
        <w:t>Learning Objectives:</w:t>
      </w:r>
    </w:p>
    <w:p w14:paraId="4A39D511"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Obtain an accurate age-appropriate medical history from patients in the ICU or from their family members and/or medical record.</w:t>
      </w:r>
    </w:p>
    <w:p w14:paraId="27AFC152"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Demonstrate focused physical examination of a critically ill patient that is symptom focused.</w:t>
      </w:r>
    </w:p>
    <w:p w14:paraId="1C983FF5"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Perform selected advanced procedures under supervision and discuss the indications for and the risks and benefits of the procedure.</w:t>
      </w:r>
    </w:p>
    <w:p w14:paraId="17DA5354"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Apply clinical reasoning and critical thinking skills in developing a differential diagnosis and treatment plan for critically ill patients by integrating information obtained from history and physical, medical record review, diagnostic testing and review of the clinical literature.</w:t>
      </w:r>
    </w:p>
    <w:p w14:paraId="2DBB6F45"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Apply the principles of pharmacology, therapeutics and therapeutic decision making to the care of a critically ill patient and differentiate between alternative medications for common ICU conditions based on therapeutic effectiveness and cost.</w:t>
      </w:r>
    </w:p>
    <w:p w14:paraId="0AA874EC"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Participate in the diagnosis and management of common life-threatening conditions.</w:t>
      </w:r>
    </w:p>
    <w:p w14:paraId="7B9A46D1" w14:textId="77777777" w:rsidR="00690040" w:rsidRPr="0006155F" w:rsidRDefault="00690040" w:rsidP="000966A5">
      <w:pPr>
        <w:pStyle w:val="ListParagraph"/>
        <w:numPr>
          <w:ilvl w:val="0"/>
          <w:numId w:val="12"/>
        </w:numPr>
        <w:shd w:val="clear" w:color="auto" w:fill="FFFFFF"/>
        <w:rPr>
          <w:rFonts w:ascii="Calibri" w:eastAsia="Times New Roman" w:hAnsi="Calibri" w:cs="Calibri"/>
          <w:color w:val="323232"/>
          <w:sz w:val="22"/>
          <w:szCs w:val="22"/>
        </w:rPr>
      </w:pPr>
      <w:r w:rsidRPr="0006155F">
        <w:rPr>
          <w:rFonts w:ascii="Calibri" w:eastAsia="Times New Roman" w:hAnsi="Calibri" w:cs="Calibri"/>
          <w:color w:val="323232"/>
          <w:sz w:val="22"/>
          <w:szCs w:val="22"/>
        </w:rPr>
        <w:t>Sensitively address end-of-life issues with patients and their families including do-not-resuscitate orders and pain management by participating in a patient/family meeting.</w:t>
      </w:r>
    </w:p>
    <w:p w14:paraId="12305831" w14:textId="77777777" w:rsidR="00690040" w:rsidRPr="0006155F" w:rsidRDefault="00690040" w:rsidP="00690040">
      <w:pPr>
        <w:rPr>
          <w:rFonts w:ascii="Calibri" w:hAnsi="Calibri" w:cs="Calibri"/>
          <w:b/>
        </w:rPr>
      </w:pPr>
    </w:p>
    <w:p w14:paraId="60CD84FE" w14:textId="77777777" w:rsidR="0006155F" w:rsidRDefault="0006155F" w:rsidP="00690040">
      <w:pPr>
        <w:rPr>
          <w:rFonts w:ascii="Calibri" w:hAnsi="Calibri" w:cs="Calibri"/>
          <w:b/>
          <w:bCs/>
          <w:i/>
          <w:iCs/>
        </w:rPr>
      </w:pPr>
    </w:p>
    <w:p w14:paraId="63B41076" w14:textId="246F66F5" w:rsidR="00690040" w:rsidRPr="0006155F" w:rsidRDefault="00690040" w:rsidP="00690040">
      <w:pPr>
        <w:rPr>
          <w:rFonts w:ascii="Calibri" w:hAnsi="Calibri" w:cs="Calibri"/>
          <w:b/>
        </w:rPr>
      </w:pPr>
      <w:r w:rsidRPr="0006155F">
        <w:rPr>
          <w:rFonts w:ascii="Calibri" w:hAnsi="Calibri" w:cs="Calibri"/>
          <w:b/>
        </w:rPr>
        <w:t xml:space="preserve">Example: Managing Care of a Diabetic Patient </w:t>
      </w:r>
      <w:r w:rsidRPr="0006155F">
        <w:rPr>
          <w:rFonts w:ascii="Calibri" w:hAnsi="Calibri" w:cs="Calibri"/>
        </w:rPr>
        <w:t>from The Pharmaceutical Journal, Z. Austin</w:t>
      </w:r>
    </w:p>
    <w:p w14:paraId="0DE875B5" w14:textId="77777777" w:rsidR="00690040" w:rsidRPr="0006155F" w:rsidRDefault="00690040" w:rsidP="00690040">
      <w:pPr>
        <w:ind w:left="144"/>
        <w:rPr>
          <w:rFonts w:ascii="Calibri" w:hAnsi="Calibri" w:cs="Calibri"/>
        </w:rPr>
      </w:pPr>
      <w:r w:rsidRPr="0006155F">
        <w:rPr>
          <w:rFonts w:ascii="Calibri" w:hAnsi="Calibri" w:cs="Calibri"/>
          <w:b/>
        </w:rPr>
        <w:t>Goal</w:t>
      </w:r>
      <w:r w:rsidRPr="0006155F">
        <w:rPr>
          <w:rFonts w:ascii="Calibri" w:hAnsi="Calibri" w:cs="Calibri"/>
        </w:rPr>
        <w:t>: To be competent and confident in adjusting insulin doses based on blood glucose levels for patients with diabetes.</w:t>
      </w:r>
    </w:p>
    <w:p w14:paraId="29F85761" w14:textId="77777777" w:rsidR="00690040" w:rsidRPr="0006155F" w:rsidRDefault="00690040" w:rsidP="00690040">
      <w:pPr>
        <w:ind w:left="144"/>
        <w:rPr>
          <w:rFonts w:ascii="Calibri" w:hAnsi="Calibri" w:cs="Calibri"/>
          <w:b/>
        </w:rPr>
      </w:pPr>
      <w:r w:rsidRPr="0006155F">
        <w:rPr>
          <w:rFonts w:ascii="Calibri" w:hAnsi="Calibri" w:cs="Calibri"/>
          <w:b/>
        </w:rPr>
        <w:t>Learning Objectives:</w:t>
      </w:r>
    </w:p>
    <w:p w14:paraId="373CE7AD" w14:textId="77777777" w:rsidR="00690040"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After the first four weeks of this rotation, students should be able to list common signs and symptoms of diabetes.</w:t>
      </w:r>
    </w:p>
    <w:p w14:paraId="36909D9B" w14:textId="77777777" w:rsidR="00690040"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At the end of this rotation, students should be able to describe the significance of laboratory test values (including fasting blood glucose and HgA1C) in establishing treatment goals for diabetes management.</w:t>
      </w:r>
    </w:p>
    <w:p w14:paraId="64FB2144" w14:textId="77777777" w:rsidR="00690040"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At the end of this rotation, students will be able to calculate appropriate modified insulin doses for patients without comorbidities, using clinical laboratory findings.</w:t>
      </w:r>
    </w:p>
    <w:p w14:paraId="1138255E" w14:textId="77777777" w:rsidR="00690040"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After the first week of this rotation, students should be able to appraise primary literature related to diabetes management using a systematic approach.</w:t>
      </w:r>
    </w:p>
    <w:p w14:paraId="31FE3DB3" w14:textId="77777777" w:rsidR="00690040"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At the end of this rotation, students will be able to predict and justify anticipated clinical outcomes associated with their insulin dose modification recommendations.</w:t>
      </w:r>
    </w:p>
    <w:p w14:paraId="417A8CC1" w14:textId="2C6A1058" w:rsidR="005A48AC" w:rsidRPr="0006155F" w:rsidRDefault="00690040" w:rsidP="000966A5">
      <w:pPr>
        <w:pStyle w:val="ListParagraph"/>
        <w:numPr>
          <w:ilvl w:val="0"/>
          <w:numId w:val="13"/>
        </w:numPr>
        <w:rPr>
          <w:rFonts w:ascii="Calibri" w:hAnsi="Calibri" w:cs="Calibri"/>
          <w:sz w:val="22"/>
          <w:szCs w:val="22"/>
        </w:rPr>
      </w:pPr>
      <w:r w:rsidRPr="0006155F">
        <w:rPr>
          <w:rFonts w:ascii="Calibri" w:hAnsi="Calibri" w:cs="Calibri"/>
          <w:sz w:val="22"/>
          <w:szCs w:val="22"/>
        </w:rPr>
        <w:t>At the end of this rotation, students will be able to design patient-specific education and monitoring tools to support self-management of insulin dosing.</w:t>
      </w:r>
    </w:p>
    <w:p w14:paraId="4E5FAA04" w14:textId="77777777" w:rsidR="00690040" w:rsidRPr="0006155F" w:rsidRDefault="00690040" w:rsidP="005A48AC">
      <w:pPr>
        <w:rPr>
          <w:rFonts w:ascii="Calibri" w:eastAsia="Times New Roman" w:hAnsi="Calibri" w:cs="Calibri"/>
          <w:b/>
          <w:bCs/>
        </w:rPr>
      </w:pPr>
    </w:p>
    <w:p w14:paraId="2EBB31A2" w14:textId="442161D6" w:rsidR="007059D7" w:rsidRPr="0006155F" w:rsidRDefault="007059D7" w:rsidP="0006155F">
      <w:pPr>
        <w:shd w:val="clear" w:color="auto" w:fill="FFFFFF"/>
        <w:spacing w:before="120" w:after="120"/>
        <w:rPr>
          <w:rFonts w:ascii="Calibri" w:hAnsi="Calibri" w:cs="Calibri"/>
        </w:rPr>
      </w:pPr>
      <w:bookmarkStart w:id="14" w:name="_Toc523960"/>
      <w:r w:rsidRPr="0006155F">
        <w:rPr>
          <w:rFonts w:ascii="Calibri" w:eastAsia="Times New Roman" w:hAnsi="Calibri" w:cs="Calibri"/>
          <w:b/>
          <w:bCs/>
          <w:i/>
          <w:iCs/>
          <w:color w:val="000000"/>
        </w:rPr>
        <w:t>Goal</w:t>
      </w:r>
      <w:r w:rsidRPr="0006155F">
        <w:rPr>
          <w:rFonts w:ascii="Calibri" w:eastAsia="Times New Roman" w:hAnsi="Calibri" w:cs="Calibri"/>
          <w:color w:val="000000"/>
        </w:rPr>
        <w:t>: This course is intended to equip students with skills needed to locate, gather, and use information intellectually and responsibly.</w:t>
      </w:r>
    </w:p>
    <w:p w14:paraId="6DD86849" w14:textId="77777777" w:rsidR="005A48AC" w:rsidRPr="0006155F" w:rsidRDefault="007059D7" w:rsidP="0006155F">
      <w:pPr>
        <w:shd w:val="clear" w:color="auto" w:fill="FFFFFF"/>
        <w:spacing w:before="120" w:after="120"/>
        <w:rPr>
          <w:rFonts w:ascii="Calibri" w:eastAsia="Times New Roman" w:hAnsi="Calibri" w:cs="Calibri"/>
          <w:color w:val="000000"/>
        </w:rPr>
      </w:pPr>
      <w:r w:rsidRPr="0006155F">
        <w:rPr>
          <w:rFonts w:ascii="Calibri" w:eastAsia="Times New Roman" w:hAnsi="Calibri" w:cs="Calibri"/>
          <w:b/>
          <w:bCs/>
          <w:i/>
          <w:iCs/>
          <w:color w:val="000000"/>
        </w:rPr>
        <w:t>Learning Objectives</w:t>
      </w:r>
      <w:r w:rsidRPr="0006155F">
        <w:rPr>
          <w:rFonts w:ascii="Calibri" w:eastAsia="Times New Roman" w:hAnsi="Calibri" w:cs="Calibri"/>
          <w:color w:val="000000"/>
        </w:rPr>
        <w:t>: By the end of this course, students should be able to accomplish the following:</w:t>
      </w:r>
    </w:p>
    <w:p w14:paraId="7BE64C9F" w14:textId="77777777" w:rsidR="005A48AC"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Demonstrate the ability to locate and gather information through libraries, the world wide web, and "field" research methods, such as interviews and surveys;</w:t>
      </w:r>
    </w:p>
    <w:p w14:paraId="640F014C" w14:textId="77777777" w:rsidR="005A48AC"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Evaluate the sources of information;</w:t>
      </w:r>
    </w:p>
    <w:p w14:paraId="17CACD74" w14:textId="77777777" w:rsidR="005A48AC"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Analyze, summarize, and synthesize information from diverse sources;</w:t>
      </w:r>
    </w:p>
    <w:p w14:paraId="107680E9" w14:textId="77777777" w:rsidR="005A48AC"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Apply information gained through research to a given situation;</w:t>
      </w:r>
    </w:p>
    <w:p w14:paraId="66C640AD" w14:textId="77777777" w:rsidR="005A48AC"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Communicate to others information, conclusions, and arguments through writing and the use of tables, graphs, and other visual rhetoric; and</w:t>
      </w:r>
    </w:p>
    <w:p w14:paraId="5E6BEBD1" w14:textId="5EAC1F7D" w:rsidR="007059D7" w:rsidRPr="0006155F" w:rsidRDefault="007059D7" w:rsidP="000966A5">
      <w:pPr>
        <w:pStyle w:val="ListParagraph"/>
        <w:numPr>
          <w:ilvl w:val="0"/>
          <w:numId w:val="19"/>
        </w:numPr>
        <w:shd w:val="clear" w:color="auto" w:fill="FFFFFF"/>
        <w:spacing w:before="120" w:after="120" w:line="260" w:lineRule="atLeast"/>
        <w:rPr>
          <w:rFonts w:ascii="Calibri" w:eastAsia="Times New Roman" w:hAnsi="Calibri" w:cs="Calibri"/>
          <w:color w:val="000000"/>
        </w:rPr>
      </w:pPr>
      <w:r w:rsidRPr="0006155F">
        <w:rPr>
          <w:rFonts w:ascii="Calibri" w:eastAsia="Times New Roman" w:hAnsi="Calibri" w:cs="Calibri"/>
          <w:color w:val="000000"/>
        </w:rPr>
        <w:t>Appropriately cite sources of information.</w:t>
      </w:r>
    </w:p>
    <w:p w14:paraId="6D429434" w14:textId="77777777" w:rsidR="007059D7" w:rsidRPr="0006155F" w:rsidRDefault="007059D7" w:rsidP="007059D7">
      <w:pPr>
        <w:shd w:val="clear" w:color="auto" w:fill="FFFFFF"/>
        <w:spacing w:before="120" w:after="120" w:line="260" w:lineRule="atLeast"/>
        <w:rPr>
          <w:rFonts w:ascii="Calibri" w:eastAsia="Times New Roman" w:hAnsi="Calibri" w:cs="Calibri"/>
          <w:color w:val="000000"/>
        </w:rPr>
      </w:pPr>
    </w:p>
    <w:p w14:paraId="2E3C8295" w14:textId="77777777" w:rsidR="007059D7" w:rsidRPr="0006155F" w:rsidRDefault="007059D7" w:rsidP="0006155F">
      <w:pPr>
        <w:shd w:val="clear" w:color="auto" w:fill="FFFFFF"/>
        <w:spacing w:before="120" w:after="120"/>
        <w:rPr>
          <w:rFonts w:ascii="Calibri" w:eastAsia="Times New Roman" w:hAnsi="Calibri" w:cs="Calibri"/>
          <w:color w:val="000000"/>
        </w:rPr>
      </w:pPr>
      <w:r w:rsidRPr="0006155F">
        <w:rPr>
          <w:rFonts w:ascii="Calibri" w:eastAsia="Times New Roman" w:hAnsi="Calibri" w:cs="Calibri"/>
          <w:b/>
          <w:bCs/>
          <w:i/>
          <w:iCs/>
          <w:color w:val="000000"/>
        </w:rPr>
        <w:t>Goal</w:t>
      </w:r>
      <w:r w:rsidRPr="0006155F">
        <w:rPr>
          <w:rFonts w:ascii="Calibri" w:eastAsia="Times New Roman" w:hAnsi="Calibri" w:cs="Calibri"/>
          <w:color w:val="000000"/>
        </w:rPr>
        <w:t>: By the end of this course, the successful student will understand the scientific method.</w:t>
      </w:r>
    </w:p>
    <w:p w14:paraId="626A52FC" w14:textId="77777777" w:rsidR="007059D7" w:rsidRPr="0006155F" w:rsidRDefault="007059D7" w:rsidP="0006155F">
      <w:pPr>
        <w:shd w:val="clear" w:color="auto" w:fill="FFFFFF"/>
        <w:spacing w:before="120" w:after="120"/>
        <w:rPr>
          <w:rFonts w:ascii="Calibri" w:eastAsia="Times New Roman" w:hAnsi="Calibri" w:cs="Calibri"/>
          <w:color w:val="000000"/>
        </w:rPr>
      </w:pPr>
      <w:r w:rsidRPr="0006155F">
        <w:rPr>
          <w:rFonts w:ascii="Calibri" w:eastAsia="Times New Roman" w:hAnsi="Calibri" w:cs="Calibri"/>
          <w:b/>
          <w:bCs/>
          <w:i/>
          <w:iCs/>
          <w:color w:val="000000"/>
        </w:rPr>
        <w:t>Learning Objectives</w:t>
      </w:r>
      <w:r w:rsidRPr="0006155F">
        <w:rPr>
          <w:rFonts w:ascii="Calibri" w:eastAsia="Times New Roman" w:hAnsi="Calibri" w:cs="Calibri"/>
          <w:color w:val="000000"/>
        </w:rPr>
        <w:t>: By the end of this course, the successful student will be able to do the following:</w:t>
      </w:r>
      <w:r w:rsidRPr="0006155F">
        <w:rPr>
          <w:rFonts w:ascii="Calibri" w:eastAsia="Times New Roman" w:hAnsi="Calibri" w:cs="Calibri"/>
          <w:color w:val="000000"/>
        </w:rPr>
        <w:br/>
        <w:t>1. Distinguish between a hypothesis, a theory, and a law;</w:t>
      </w:r>
      <w:r w:rsidRPr="0006155F">
        <w:rPr>
          <w:rFonts w:ascii="Calibri" w:eastAsia="Times New Roman" w:hAnsi="Calibri" w:cs="Calibri"/>
          <w:color w:val="000000"/>
        </w:rPr>
        <w:br/>
        <w:t>2. Define each of the above from a scientific experiment;</w:t>
      </w:r>
      <w:r w:rsidRPr="0006155F">
        <w:rPr>
          <w:rFonts w:ascii="Calibri" w:eastAsia="Times New Roman" w:hAnsi="Calibri" w:cs="Calibri"/>
          <w:color w:val="000000"/>
        </w:rPr>
        <w:br/>
        <w:t>3. Outline the steps of the scientific method for each lab experiment;</w:t>
      </w:r>
      <w:r w:rsidRPr="0006155F">
        <w:rPr>
          <w:rFonts w:ascii="Calibri" w:eastAsia="Times New Roman" w:hAnsi="Calibri" w:cs="Calibri"/>
          <w:color w:val="000000"/>
        </w:rPr>
        <w:br/>
        <w:t>4. Generate predictions, based on the outcomes of each lab experiment; and</w:t>
      </w:r>
      <w:r w:rsidRPr="0006155F">
        <w:rPr>
          <w:rFonts w:ascii="Calibri" w:eastAsia="Times New Roman" w:hAnsi="Calibri" w:cs="Calibri"/>
          <w:color w:val="000000"/>
        </w:rPr>
        <w:br/>
        <w:t>5. Maintain the distinction between predicted and observed results, even if the lab experiment fails to produce the expected results.</w:t>
      </w:r>
    </w:p>
    <w:p w14:paraId="564A151D" w14:textId="77777777" w:rsidR="007B3BF5" w:rsidRDefault="007B3BF5" w:rsidP="001E7922">
      <w:pPr>
        <w:pStyle w:val="Heading1"/>
        <w:rPr>
          <w:rStyle w:val="SubtleReference"/>
          <w:smallCaps/>
          <w:color w:val="auto"/>
        </w:rPr>
        <w:sectPr w:rsidR="007B3BF5" w:rsidSect="002B5ABF">
          <w:pgSz w:w="12240" w:h="15840"/>
          <w:pgMar w:top="1440" w:right="1440" w:bottom="1440" w:left="1440" w:header="720" w:footer="720" w:gutter="0"/>
          <w:cols w:space="720"/>
          <w:docGrid w:linePitch="360"/>
        </w:sectPr>
      </w:pPr>
    </w:p>
    <w:p w14:paraId="1B684B79" w14:textId="12706D80" w:rsidR="002710E5" w:rsidRPr="00DD4585" w:rsidRDefault="00065FDB" w:rsidP="00065FDB">
      <w:pPr>
        <w:pStyle w:val="Heading2"/>
      </w:pPr>
      <w:bookmarkStart w:id="15" w:name="_Toc8303767"/>
      <w:r>
        <w:lastRenderedPageBreak/>
        <w:t>C</w:t>
      </w:r>
      <w:r w:rsidR="002710E5" w:rsidRPr="00DD4585">
        <w:t>hecklist for Revising Learning Objectives</w:t>
      </w:r>
      <w:bookmarkEnd w:id="15"/>
    </w:p>
    <w:p w14:paraId="0B242E36" w14:textId="77777777" w:rsidR="002710E5" w:rsidRPr="00DD4585" w:rsidRDefault="002710E5" w:rsidP="002710E5">
      <w:pPr>
        <w:rPr>
          <w:rFonts w:cstheme="minorHAnsi"/>
          <w:sz w:val="26"/>
          <w:szCs w:val="26"/>
        </w:rPr>
      </w:pPr>
    </w:p>
    <w:p w14:paraId="060D8B83" w14:textId="77777777" w:rsidR="002710E5" w:rsidRPr="00DD4585" w:rsidRDefault="002710E5" w:rsidP="002710E5">
      <w:pPr>
        <w:rPr>
          <w:rFonts w:cstheme="minorHAnsi"/>
        </w:rPr>
      </w:pPr>
      <w:r w:rsidRPr="00DD4585">
        <w:rPr>
          <w:rFonts w:cstheme="minorHAnsi"/>
        </w:rPr>
        <w:t>Does each learning objective:</w:t>
      </w:r>
    </w:p>
    <w:p w14:paraId="50ADD56A" w14:textId="77777777" w:rsidR="002710E5" w:rsidRPr="00DD4585" w:rsidRDefault="002710E5" w:rsidP="000966A5">
      <w:pPr>
        <w:pStyle w:val="ListParagraph"/>
        <w:numPr>
          <w:ilvl w:val="0"/>
          <w:numId w:val="21"/>
        </w:numPr>
        <w:spacing w:line="276" w:lineRule="auto"/>
        <w:rPr>
          <w:rFonts w:cstheme="minorHAnsi"/>
          <w:bCs/>
        </w:rPr>
      </w:pPr>
      <w:r w:rsidRPr="00DD4585">
        <w:rPr>
          <w:rFonts w:cstheme="minorHAnsi"/>
          <w:bCs/>
        </w:rPr>
        <w:t>Target one specific aspect of a student’s expected performance?</w:t>
      </w:r>
    </w:p>
    <w:p w14:paraId="37E11F85" w14:textId="77777777" w:rsidR="002710E5" w:rsidRPr="00DD4585" w:rsidRDefault="002710E5" w:rsidP="000966A5">
      <w:pPr>
        <w:numPr>
          <w:ilvl w:val="0"/>
          <w:numId w:val="20"/>
        </w:numPr>
        <w:spacing w:line="276" w:lineRule="auto"/>
        <w:rPr>
          <w:rFonts w:cstheme="minorHAnsi"/>
          <w:bCs/>
        </w:rPr>
      </w:pPr>
      <w:r w:rsidRPr="00DD4585">
        <w:rPr>
          <w:rFonts w:cstheme="minorHAnsi"/>
          <w:bCs/>
        </w:rPr>
        <w:t>Center on the student’s actions; i.e., describe observable, behavioral outcomes of the student?</w:t>
      </w:r>
    </w:p>
    <w:p w14:paraId="52830D41" w14:textId="77777777" w:rsidR="002710E5" w:rsidRPr="00DD4585" w:rsidRDefault="002710E5" w:rsidP="000966A5">
      <w:pPr>
        <w:numPr>
          <w:ilvl w:val="0"/>
          <w:numId w:val="20"/>
        </w:numPr>
        <w:spacing w:line="276" w:lineRule="auto"/>
        <w:rPr>
          <w:rFonts w:cstheme="minorHAnsi"/>
          <w:bCs/>
        </w:rPr>
      </w:pPr>
      <w:r w:rsidRPr="00DD4585">
        <w:rPr>
          <w:rFonts w:cstheme="minorHAnsi"/>
          <w:bCs/>
        </w:rPr>
        <w:t>Specify how a student will demonstrate their achievement of the objective? (</w:t>
      </w:r>
      <w:r w:rsidRPr="00DD4585">
        <w:rPr>
          <w:rFonts w:cstheme="minorHAnsi"/>
          <w:bCs/>
          <w:i/>
        </w:rPr>
        <w:t>what the student will be able to do)</w:t>
      </w:r>
    </w:p>
    <w:p w14:paraId="08A04B96" w14:textId="77777777" w:rsidR="002710E5" w:rsidRPr="00DD4585" w:rsidRDefault="002710E5" w:rsidP="000966A5">
      <w:pPr>
        <w:numPr>
          <w:ilvl w:val="0"/>
          <w:numId w:val="20"/>
        </w:numPr>
        <w:spacing w:line="276" w:lineRule="auto"/>
        <w:rPr>
          <w:rFonts w:cstheme="minorHAnsi"/>
          <w:b/>
          <w:bCs/>
        </w:rPr>
      </w:pPr>
      <w:r w:rsidRPr="00DD4585">
        <w:rPr>
          <w:rFonts w:cstheme="minorHAnsi"/>
          <w:bCs/>
        </w:rPr>
        <w:t>Utilize an effective, action verb that targets the desired level of performance</w:t>
      </w:r>
    </w:p>
    <w:p w14:paraId="08806C39" w14:textId="77777777" w:rsidR="002710E5" w:rsidRPr="00DD4585" w:rsidRDefault="002710E5" w:rsidP="000966A5">
      <w:pPr>
        <w:numPr>
          <w:ilvl w:val="0"/>
          <w:numId w:val="20"/>
        </w:numPr>
        <w:spacing w:line="276" w:lineRule="auto"/>
        <w:rPr>
          <w:rFonts w:cstheme="minorHAnsi"/>
          <w:bCs/>
        </w:rPr>
      </w:pPr>
      <w:r w:rsidRPr="00DD4585">
        <w:rPr>
          <w:rFonts w:cstheme="minorHAnsi"/>
          <w:bCs/>
        </w:rPr>
        <w:t>Match instructional activities and assessments</w:t>
      </w:r>
    </w:p>
    <w:p w14:paraId="41C4790F" w14:textId="77777777" w:rsidR="002710E5" w:rsidRPr="00DD4585" w:rsidRDefault="002710E5" w:rsidP="000966A5">
      <w:pPr>
        <w:numPr>
          <w:ilvl w:val="0"/>
          <w:numId w:val="20"/>
        </w:numPr>
        <w:spacing w:line="276" w:lineRule="auto"/>
        <w:rPr>
          <w:rFonts w:cstheme="minorHAnsi"/>
          <w:bCs/>
        </w:rPr>
      </w:pPr>
      <w:r w:rsidRPr="00DD4585">
        <w:rPr>
          <w:rFonts w:cstheme="minorHAnsi"/>
          <w:bCs/>
        </w:rPr>
        <w:t>Stem from a course goal</w:t>
      </w:r>
    </w:p>
    <w:p w14:paraId="296510B0" w14:textId="77777777" w:rsidR="002710E5" w:rsidRPr="00DD4585" w:rsidRDefault="002710E5" w:rsidP="002710E5">
      <w:pPr>
        <w:rPr>
          <w:rFonts w:cstheme="minorHAnsi"/>
          <w:bCs/>
        </w:rPr>
      </w:pPr>
      <w:r w:rsidRPr="00DD4585">
        <w:rPr>
          <w:rFonts w:cstheme="minorHAnsi"/>
          <w:bCs/>
        </w:rPr>
        <w:t>Considering the Learning Objectives overall:</w:t>
      </w:r>
    </w:p>
    <w:p w14:paraId="253DFA6B" w14:textId="77777777" w:rsidR="002710E5" w:rsidRPr="00DD4585" w:rsidRDefault="002710E5" w:rsidP="000966A5">
      <w:pPr>
        <w:pStyle w:val="ListParagraph"/>
        <w:numPr>
          <w:ilvl w:val="0"/>
          <w:numId w:val="22"/>
        </w:numPr>
        <w:ind w:left="720"/>
        <w:rPr>
          <w:rFonts w:cstheme="minorHAnsi"/>
          <w:bCs/>
        </w:rPr>
      </w:pPr>
      <w:r w:rsidRPr="00DD4585">
        <w:rPr>
          <w:rFonts w:cstheme="minorHAnsi"/>
          <w:bCs/>
        </w:rPr>
        <w:t>Is the number of objectives and range of learning outcomes realistic in the given time frame of the course?</w:t>
      </w:r>
    </w:p>
    <w:p w14:paraId="55BCA37A" w14:textId="77777777" w:rsidR="002710E5" w:rsidRPr="00DD4585" w:rsidRDefault="002710E5" w:rsidP="000966A5">
      <w:pPr>
        <w:pStyle w:val="ListParagraph"/>
        <w:numPr>
          <w:ilvl w:val="0"/>
          <w:numId w:val="22"/>
        </w:numPr>
        <w:spacing w:line="276" w:lineRule="auto"/>
        <w:ind w:left="720"/>
        <w:rPr>
          <w:rFonts w:cstheme="minorHAnsi"/>
          <w:b/>
          <w:bCs/>
        </w:rPr>
      </w:pPr>
      <w:r w:rsidRPr="00DD4585">
        <w:rPr>
          <w:rFonts w:cstheme="minorHAnsi"/>
        </w:rPr>
        <w:t xml:space="preserve">Target a variety of levels of learning (e.g., Blooms taxonomy) and educational outcomes </w:t>
      </w:r>
    </w:p>
    <w:p w14:paraId="7654E8EB" w14:textId="14481F83" w:rsidR="002710E5" w:rsidRPr="00DD4585" w:rsidRDefault="00065FDB" w:rsidP="00065FDB">
      <w:pPr>
        <w:pStyle w:val="Heading2"/>
      </w:pPr>
      <w:bookmarkStart w:id="16" w:name="_Toc8303768"/>
      <w:r>
        <w:t>C</w:t>
      </w:r>
      <w:r w:rsidR="002710E5" w:rsidRPr="00DD4585">
        <w:t>hecklist for Revising Goals</w:t>
      </w:r>
      <w:bookmarkEnd w:id="16"/>
      <w:r w:rsidR="002710E5" w:rsidRPr="00DD4585">
        <w:t xml:space="preserve"> </w:t>
      </w:r>
    </w:p>
    <w:p w14:paraId="32786AE5" w14:textId="77777777" w:rsidR="002710E5" w:rsidRPr="00DD4585" w:rsidRDefault="002710E5" w:rsidP="002710E5">
      <w:pPr>
        <w:rPr>
          <w:rFonts w:cstheme="minorHAnsi"/>
        </w:rPr>
      </w:pPr>
    </w:p>
    <w:p w14:paraId="50A99FD8" w14:textId="77777777" w:rsidR="002710E5" w:rsidRPr="00DD4585" w:rsidRDefault="002710E5" w:rsidP="002710E5">
      <w:pPr>
        <w:spacing w:line="276" w:lineRule="auto"/>
        <w:ind w:firstLine="270"/>
        <w:rPr>
          <w:rFonts w:cstheme="minorHAnsi"/>
        </w:rPr>
      </w:pPr>
      <w:r w:rsidRPr="00DD4585">
        <w:rPr>
          <w:rFonts w:cstheme="minorHAnsi"/>
        </w:rPr>
        <w:t>Does each course goal:</w:t>
      </w:r>
    </w:p>
    <w:p w14:paraId="1665F458" w14:textId="77777777" w:rsidR="002710E5" w:rsidRPr="00DD4585" w:rsidRDefault="002710E5" w:rsidP="000966A5">
      <w:pPr>
        <w:pStyle w:val="ListParagraph"/>
        <w:numPr>
          <w:ilvl w:val="0"/>
          <w:numId w:val="23"/>
        </w:numPr>
        <w:spacing w:line="276" w:lineRule="auto"/>
        <w:ind w:left="783"/>
        <w:rPr>
          <w:rFonts w:cstheme="minorHAnsi"/>
        </w:rPr>
      </w:pPr>
      <w:r w:rsidRPr="00DD4585">
        <w:rPr>
          <w:rFonts w:cstheme="minorHAnsi"/>
        </w:rPr>
        <w:t>Use broad language and verbs like “know” or “understand” or “appreciate”?</w:t>
      </w:r>
    </w:p>
    <w:p w14:paraId="605B8366" w14:textId="77777777" w:rsidR="002710E5" w:rsidRPr="00DD4585" w:rsidRDefault="002710E5" w:rsidP="000966A5">
      <w:pPr>
        <w:pStyle w:val="ListParagraph"/>
        <w:numPr>
          <w:ilvl w:val="0"/>
          <w:numId w:val="23"/>
        </w:numPr>
        <w:spacing w:line="276" w:lineRule="auto"/>
        <w:ind w:left="783"/>
        <w:rPr>
          <w:rFonts w:cstheme="minorHAnsi"/>
        </w:rPr>
      </w:pPr>
      <w:r w:rsidRPr="00DD4585">
        <w:rPr>
          <w:rFonts w:cstheme="minorHAnsi"/>
        </w:rPr>
        <w:t>Center on a student’s attitude, value or knowledge</w:t>
      </w:r>
    </w:p>
    <w:p w14:paraId="31CCB912" w14:textId="77777777" w:rsidR="002710E5" w:rsidRPr="00DD4585" w:rsidRDefault="002710E5" w:rsidP="000966A5">
      <w:pPr>
        <w:pStyle w:val="ListParagraph"/>
        <w:numPr>
          <w:ilvl w:val="0"/>
          <w:numId w:val="23"/>
        </w:numPr>
        <w:spacing w:line="276" w:lineRule="auto"/>
        <w:ind w:left="783"/>
        <w:rPr>
          <w:rFonts w:cstheme="minorHAnsi"/>
        </w:rPr>
      </w:pPr>
      <w:r w:rsidRPr="00DD4585">
        <w:rPr>
          <w:rFonts w:cstheme="minorHAnsi"/>
        </w:rPr>
        <w:t>Use language a student would understand?</w:t>
      </w:r>
    </w:p>
    <w:p w14:paraId="15E4B94A" w14:textId="77777777" w:rsidR="002710E5" w:rsidRPr="00DD4585" w:rsidRDefault="002710E5" w:rsidP="000966A5">
      <w:pPr>
        <w:pStyle w:val="ListParagraph"/>
        <w:numPr>
          <w:ilvl w:val="0"/>
          <w:numId w:val="23"/>
        </w:numPr>
        <w:spacing w:line="276" w:lineRule="auto"/>
        <w:ind w:left="783"/>
        <w:rPr>
          <w:rFonts w:cstheme="minorHAnsi"/>
        </w:rPr>
      </w:pPr>
      <w:r w:rsidRPr="00DD4585">
        <w:rPr>
          <w:rFonts w:cstheme="minorHAnsi"/>
        </w:rPr>
        <w:t>Have at least one associated learning objective?</w:t>
      </w:r>
    </w:p>
    <w:p w14:paraId="02A505E2" w14:textId="77777777" w:rsidR="002710E5" w:rsidRPr="00DD4585" w:rsidRDefault="002710E5" w:rsidP="002710E5">
      <w:pPr>
        <w:spacing w:line="276" w:lineRule="auto"/>
        <w:ind w:left="270"/>
        <w:rPr>
          <w:rFonts w:cstheme="minorHAnsi"/>
        </w:rPr>
      </w:pPr>
      <w:r w:rsidRPr="00DD4585">
        <w:rPr>
          <w:rFonts w:cstheme="minorHAnsi"/>
        </w:rPr>
        <w:t>Do your course goals overall:</w:t>
      </w:r>
    </w:p>
    <w:p w14:paraId="0FDF52D8" w14:textId="77777777" w:rsidR="002710E5" w:rsidRPr="00DD4585" w:rsidRDefault="002710E5" w:rsidP="000966A5">
      <w:pPr>
        <w:pStyle w:val="ListParagraph"/>
        <w:numPr>
          <w:ilvl w:val="0"/>
          <w:numId w:val="24"/>
        </w:numPr>
        <w:spacing w:line="276" w:lineRule="auto"/>
        <w:ind w:left="783"/>
        <w:rPr>
          <w:rFonts w:cstheme="minorHAnsi"/>
        </w:rPr>
      </w:pPr>
      <w:r w:rsidRPr="00DD4585">
        <w:rPr>
          <w:rFonts w:cstheme="minorHAnsi"/>
        </w:rPr>
        <w:t>Reflect the Enduring Understandings of your course?</w:t>
      </w:r>
    </w:p>
    <w:p w14:paraId="0579F49A" w14:textId="77777777" w:rsidR="002710E5" w:rsidRPr="00DD4585" w:rsidRDefault="002710E5" w:rsidP="000966A5">
      <w:pPr>
        <w:pStyle w:val="ListParagraph"/>
        <w:numPr>
          <w:ilvl w:val="0"/>
          <w:numId w:val="24"/>
        </w:numPr>
        <w:spacing w:line="276" w:lineRule="auto"/>
        <w:ind w:left="783"/>
        <w:rPr>
          <w:rFonts w:cstheme="minorHAnsi"/>
        </w:rPr>
      </w:pPr>
      <w:r w:rsidRPr="00DD4585">
        <w:rPr>
          <w:rFonts w:cstheme="minorHAnsi"/>
        </w:rPr>
        <w:t>Target a variety of levels of learning (e.g., Blooms taxonomy) and educational outcomes</w:t>
      </w:r>
    </w:p>
    <w:p w14:paraId="605C0E42" w14:textId="7E448C70" w:rsidR="004A2C6B" w:rsidRPr="004A2C6B" w:rsidRDefault="002710E5" w:rsidP="006B6AA3">
      <w:pPr>
        <w:spacing w:line="276" w:lineRule="auto"/>
        <w:ind w:firstLine="720"/>
      </w:pPr>
      <w:r w:rsidRPr="00DD4585">
        <w:rPr>
          <w:rFonts w:cstheme="minorHAnsi"/>
        </w:rPr>
        <w:t>Are there an appropriate number of goals for your cours</w:t>
      </w:r>
      <w:r w:rsidR="006B6AA3">
        <w:rPr>
          <w:rFonts w:cstheme="minorHAnsi"/>
        </w:rPr>
        <w:t>e</w:t>
      </w:r>
      <w:bookmarkEnd w:id="14"/>
    </w:p>
    <w:sectPr w:rsidR="004A2C6B" w:rsidRPr="004A2C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F5959" w14:textId="77777777" w:rsidR="006A6E30" w:rsidRDefault="006A6E30" w:rsidP="00AD38D6">
      <w:r>
        <w:separator/>
      </w:r>
    </w:p>
  </w:endnote>
  <w:endnote w:type="continuationSeparator" w:id="0">
    <w:p w14:paraId="2C039CBB" w14:textId="77777777" w:rsidR="006A6E30" w:rsidRDefault="006A6E30" w:rsidP="00AD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ontserrat Medium">
    <w:panose1 w:val="000006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0C367" w14:textId="77777777" w:rsidR="006A6E30" w:rsidRDefault="006A6E30" w:rsidP="00AD38D6">
      <w:r>
        <w:separator/>
      </w:r>
    </w:p>
  </w:footnote>
  <w:footnote w:type="continuationSeparator" w:id="0">
    <w:p w14:paraId="64030AEE" w14:textId="77777777" w:rsidR="006A6E30" w:rsidRDefault="006A6E30" w:rsidP="00AD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5EB9" w14:textId="57A8F79C" w:rsidR="00150EE5" w:rsidRPr="00B70910" w:rsidRDefault="00150EE5" w:rsidP="00B70910">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85A"/>
    <w:multiLevelType w:val="hybridMultilevel"/>
    <w:tmpl w:val="C00A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17DDE"/>
    <w:multiLevelType w:val="hybridMultilevel"/>
    <w:tmpl w:val="C1EE8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5625F"/>
    <w:multiLevelType w:val="hybridMultilevel"/>
    <w:tmpl w:val="23D05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A7FC0"/>
    <w:multiLevelType w:val="hybridMultilevel"/>
    <w:tmpl w:val="5464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12AD"/>
    <w:multiLevelType w:val="hybridMultilevel"/>
    <w:tmpl w:val="3572A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FE053E"/>
    <w:multiLevelType w:val="hybridMultilevel"/>
    <w:tmpl w:val="75CC8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242D3"/>
    <w:multiLevelType w:val="hybridMultilevel"/>
    <w:tmpl w:val="AF7A8872"/>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F900894"/>
    <w:multiLevelType w:val="hybridMultilevel"/>
    <w:tmpl w:val="978C5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05687E"/>
    <w:multiLevelType w:val="hybridMultilevel"/>
    <w:tmpl w:val="FB14E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771741"/>
    <w:multiLevelType w:val="hybridMultilevel"/>
    <w:tmpl w:val="95882B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251BEF"/>
    <w:multiLevelType w:val="hybridMultilevel"/>
    <w:tmpl w:val="C430F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A21D0"/>
    <w:multiLevelType w:val="hybridMultilevel"/>
    <w:tmpl w:val="DC96F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C2C13"/>
    <w:multiLevelType w:val="hybridMultilevel"/>
    <w:tmpl w:val="159C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50573"/>
    <w:multiLevelType w:val="hybridMultilevel"/>
    <w:tmpl w:val="9B6296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9E19D6"/>
    <w:multiLevelType w:val="multilevel"/>
    <w:tmpl w:val="B4B4F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B32A0"/>
    <w:multiLevelType w:val="hybridMultilevel"/>
    <w:tmpl w:val="A36840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3D1D81"/>
    <w:multiLevelType w:val="hybridMultilevel"/>
    <w:tmpl w:val="2B720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54D32"/>
    <w:multiLevelType w:val="hybridMultilevel"/>
    <w:tmpl w:val="96D2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816821"/>
    <w:multiLevelType w:val="hybridMultilevel"/>
    <w:tmpl w:val="312E1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B3121"/>
    <w:multiLevelType w:val="hybridMultilevel"/>
    <w:tmpl w:val="EF064824"/>
    <w:lvl w:ilvl="0" w:tplc="0409000D">
      <w:start w:val="1"/>
      <w:numFmt w:val="bullet"/>
      <w:lvlText w:val=""/>
      <w:lvlJc w:val="left"/>
      <w:pPr>
        <w:ind w:left="1233" w:hanging="360"/>
      </w:pPr>
      <w:rPr>
        <w:rFonts w:ascii="Wingdings" w:hAnsi="Wingdings" w:hint="default"/>
      </w:rPr>
    </w:lvl>
    <w:lvl w:ilvl="1" w:tplc="04090003">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0" w15:restartNumberingAfterBreak="0">
    <w:nsid w:val="48EB33C0"/>
    <w:multiLevelType w:val="hybridMultilevel"/>
    <w:tmpl w:val="F9A6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DD0270"/>
    <w:multiLevelType w:val="hybridMultilevel"/>
    <w:tmpl w:val="82BA9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0D2211"/>
    <w:multiLevelType w:val="hybridMultilevel"/>
    <w:tmpl w:val="28826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F716D"/>
    <w:multiLevelType w:val="hybridMultilevel"/>
    <w:tmpl w:val="64E662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926806"/>
    <w:multiLevelType w:val="hybridMultilevel"/>
    <w:tmpl w:val="E7508EBE"/>
    <w:lvl w:ilvl="0" w:tplc="16401872">
      <w:start w:val="1"/>
      <w:numFmt w:val="decimal"/>
      <w:lvlText w:val="%1."/>
      <w:lvlJc w:val="left"/>
      <w:pPr>
        <w:ind w:left="864" w:hanging="360"/>
      </w:pPr>
      <w:rPr>
        <w:rFont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D7F2CC6"/>
    <w:multiLevelType w:val="hybridMultilevel"/>
    <w:tmpl w:val="BE8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EF73EB"/>
    <w:multiLevelType w:val="hybridMultilevel"/>
    <w:tmpl w:val="7BF8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66A"/>
    <w:multiLevelType w:val="hybridMultilevel"/>
    <w:tmpl w:val="6B760F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56074C"/>
    <w:multiLevelType w:val="hybridMultilevel"/>
    <w:tmpl w:val="51CEDCCA"/>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61455213"/>
    <w:multiLevelType w:val="hybridMultilevel"/>
    <w:tmpl w:val="260E5CAA"/>
    <w:lvl w:ilvl="0" w:tplc="4B9295A0">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A753A"/>
    <w:multiLevelType w:val="hybridMultilevel"/>
    <w:tmpl w:val="D7C8C7BA"/>
    <w:lvl w:ilvl="0" w:tplc="0F08F62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669F3ED0"/>
    <w:multiLevelType w:val="hybridMultilevel"/>
    <w:tmpl w:val="04A45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C50187"/>
    <w:multiLevelType w:val="hybridMultilevel"/>
    <w:tmpl w:val="A47495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965874"/>
    <w:multiLevelType w:val="hybridMultilevel"/>
    <w:tmpl w:val="457AD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F83163"/>
    <w:multiLevelType w:val="hybridMultilevel"/>
    <w:tmpl w:val="C20C0266"/>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EBE3D5B"/>
    <w:multiLevelType w:val="hybridMultilevel"/>
    <w:tmpl w:val="26A28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F84368"/>
    <w:multiLevelType w:val="hybridMultilevel"/>
    <w:tmpl w:val="74D0E9F2"/>
    <w:lvl w:ilvl="0" w:tplc="0409000D">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936459"/>
    <w:multiLevelType w:val="hybridMultilevel"/>
    <w:tmpl w:val="9D6257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2C4E6F"/>
    <w:multiLevelType w:val="multilevel"/>
    <w:tmpl w:val="986015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F7331B9"/>
    <w:multiLevelType w:val="hybridMultilevel"/>
    <w:tmpl w:val="9CBED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1364603">
    <w:abstractNumId w:val="1"/>
  </w:num>
  <w:num w:numId="2" w16cid:durableId="28840357">
    <w:abstractNumId w:val="11"/>
  </w:num>
  <w:num w:numId="3" w16cid:durableId="203030950">
    <w:abstractNumId w:val="20"/>
  </w:num>
  <w:num w:numId="4" w16cid:durableId="590242759">
    <w:abstractNumId w:val="0"/>
  </w:num>
  <w:num w:numId="5" w16cid:durableId="1702708824">
    <w:abstractNumId w:val="5"/>
  </w:num>
  <w:num w:numId="6" w16cid:durableId="1669097022">
    <w:abstractNumId w:val="26"/>
  </w:num>
  <w:num w:numId="7" w16cid:durableId="24718184">
    <w:abstractNumId w:val="39"/>
  </w:num>
  <w:num w:numId="8" w16cid:durableId="1124735284">
    <w:abstractNumId w:val="8"/>
  </w:num>
  <w:num w:numId="9" w16cid:durableId="565533290">
    <w:abstractNumId w:val="35"/>
  </w:num>
  <w:num w:numId="10" w16cid:durableId="1945458604">
    <w:abstractNumId w:val="22"/>
  </w:num>
  <w:num w:numId="11" w16cid:durableId="397360867">
    <w:abstractNumId w:val="29"/>
  </w:num>
  <w:num w:numId="12" w16cid:durableId="455368563">
    <w:abstractNumId w:val="30"/>
  </w:num>
  <w:num w:numId="13" w16cid:durableId="1001851191">
    <w:abstractNumId w:val="24"/>
  </w:num>
  <w:num w:numId="14" w16cid:durableId="1812013146">
    <w:abstractNumId w:val="2"/>
  </w:num>
  <w:num w:numId="15" w16cid:durableId="918715414">
    <w:abstractNumId w:val="6"/>
  </w:num>
  <w:num w:numId="16" w16cid:durableId="1336034724">
    <w:abstractNumId w:val="34"/>
  </w:num>
  <w:num w:numId="17" w16cid:durableId="640304626">
    <w:abstractNumId w:val="33"/>
  </w:num>
  <w:num w:numId="18" w16cid:durableId="1571502524">
    <w:abstractNumId w:val="21"/>
  </w:num>
  <w:num w:numId="19" w16cid:durableId="1183859486">
    <w:abstractNumId w:val="10"/>
  </w:num>
  <w:num w:numId="20" w16cid:durableId="449709349">
    <w:abstractNumId w:val="16"/>
  </w:num>
  <w:num w:numId="21" w16cid:durableId="1369182458">
    <w:abstractNumId w:val="18"/>
  </w:num>
  <w:num w:numId="22" w16cid:durableId="1939292084">
    <w:abstractNumId w:val="28"/>
  </w:num>
  <w:num w:numId="23" w16cid:durableId="995454715">
    <w:abstractNumId w:val="19"/>
  </w:num>
  <w:num w:numId="24" w16cid:durableId="992099141">
    <w:abstractNumId w:val="36"/>
  </w:num>
  <w:num w:numId="25" w16cid:durableId="1748378008">
    <w:abstractNumId w:val="14"/>
  </w:num>
  <w:num w:numId="26" w16cid:durableId="268663004">
    <w:abstractNumId w:val="27"/>
  </w:num>
  <w:num w:numId="27" w16cid:durableId="1582254882">
    <w:abstractNumId w:val="32"/>
  </w:num>
  <w:num w:numId="28" w16cid:durableId="1045761477">
    <w:abstractNumId w:val="23"/>
  </w:num>
  <w:num w:numId="29" w16cid:durableId="2120836347">
    <w:abstractNumId w:val="9"/>
  </w:num>
  <w:num w:numId="30" w16cid:durableId="1866555167">
    <w:abstractNumId w:val="31"/>
  </w:num>
  <w:num w:numId="31" w16cid:durableId="1812212894">
    <w:abstractNumId w:val="15"/>
  </w:num>
  <w:num w:numId="32" w16cid:durableId="610741675">
    <w:abstractNumId w:val="13"/>
  </w:num>
  <w:num w:numId="33" w16cid:durableId="575672980">
    <w:abstractNumId w:val="12"/>
  </w:num>
  <w:num w:numId="34" w16cid:durableId="765349040">
    <w:abstractNumId w:val="38"/>
  </w:num>
  <w:num w:numId="35" w16cid:durableId="1632512191">
    <w:abstractNumId w:val="25"/>
  </w:num>
  <w:num w:numId="36" w16cid:durableId="1102727210">
    <w:abstractNumId w:val="4"/>
  </w:num>
  <w:num w:numId="37" w16cid:durableId="366491889">
    <w:abstractNumId w:val="37"/>
  </w:num>
  <w:num w:numId="38" w16cid:durableId="312683670">
    <w:abstractNumId w:val="17"/>
  </w:num>
  <w:num w:numId="39" w16cid:durableId="2131899727">
    <w:abstractNumId w:val="7"/>
  </w:num>
  <w:num w:numId="40" w16cid:durableId="981040590">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D6"/>
    <w:rsid w:val="0000321A"/>
    <w:rsid w:val="00004F55"/>
    <w:rsid w:val="0006155F"/>
    <w:rsid w:val="00065FDB"/>
    <w:rsid w:val="000674BA"/>
    <w:rsid w:val="00080985"/>
    <w:rsid w:val="00091AD0"/>
    <w:rsid w:val="00094816"/>
    <w:rsid w:val="000966A5"/>
    <w:rsid w:val="0009741C"/>
    <w:rsid w:val="000A072B"/>
    <w:rsid w:val="000A791F"/>
    <w:rsid w:val="000B09E2"/>
    <w:rsid w:val="000B4DE2"/>
    <w:rsid w:val="000B6179"/>
    <w:rsid w:val="000C1C4B"/>
    <w:rsid w:val="000C5852"/>
    <w:rsid w:val="000E515C"/>
    <w:rsid w:val="0011009C"/>
    <w:rsid w:val="00110B8C"/>
    <w:rsid w:val="00122F70"/>
    <w:rsid w:val="00127CEC"/>
    <w:rsid w:val="001424D8"/>
    <w:rsid w:val="00150EE5"/>
    <w:rsid w:val="00165116"/>
    <w:rsid w:val="00167767"/>
    <w:rsid w:val="00167CCF"/>
    <w:rsid w:val="00171C9E"/>
    <w:rsid w:val="00190873"/>
    <w:rsid w:val="001C72B2"/>
    <w:rsid w:val="001E4393"/>
    <w:rsid w:val="001E7922"/>
    <w:rsid w:val="001F1511"/>
    <w:rsid w:val="0021407A"/>
    <w:rsid w:val="00226F2D"/>
    <w:rsid w:val="00235342"/>
    <w:rsid w:val="002413C7"/>
    <w:rsid w:val="00241587"/>
    <w:rsid w:val="002472D4"/>
    <w:rsid w:val="00252464"/>
    <w:rsid w:val="002710E5"/>
    <w:rsid w:val="00271191"/>
    <w:rsid w:val="00283FDC"/>
    <w:rsid w:val="002B5ABF"/>
    <w:rsid w:val="002B69BB"/>
    <w:rsid w:val="002C2F8C"/>
    <w:rsid w:val="002C657C"/>
    <w:rsid w:val="00317609"/>
    <w:rsid w:val="003239A6"/>
    <w:rsid w:val="00327806"/>
    <w:rsid w:val="003432B4"/>
    <w:rsid w:val="003479D1"/>
    <w:rsid w:val="00366382"/>
    <w:rsid w:val="00384E52"/>
    <w:rsid w:val="0039521F"/>
    <w:rsid w:val="003A0C9B"/>
    <w:rsid w:val="003B4657"/>
    <w:rsid w:val="003B643C"/>
    <w:rsid w:val="003B7D28"/>
    <w:rsid w:val="003D183A"/>
    <w:rsid w:val="004209E9"/>
    <w:rsid w:val="004213B6"/>
    <w:rsid w:val="004541C4"/>
    <w:rsid w:val="004562B1"/>
    <w:rsid w:val="0046444C"/>
    <w:rsid w:val="004806E0"/>
    <w:rsid w:val="00494389"/>
    <w:rsid w:val="004A2C6B"/>
    <w:rsid w:val="004A4CA6"/>
    <w:rsid w:val="004B7820"/>
    <w:rsid w:val="004D0F14"/>
    <w:rsid w:val="004F506D"/>
    <w:rsid w:val="0050057E"/>
    <w:rsid w:val="005124E7"/>
    <w:rsid w:val="00522C98"/>
    <w:rsid w:val="00551ECC"/>
    <w:rsid w:val="0056497F"/>
    <w:rsid w:val="005870CB"/>
    <w:rsid w:val="005A48AC"/>
    <w:rsid w:val="005A6F03"/>
    <w:rsid w:val="005B0E4E"/>
    <w:rsid w:val="005B6189"/>
    <w:rsid w:val="005D2375"/>
    <w:rsid w:val="005E6CB9"/>
    <w:rsid w:val="00600290"/>
    <w:rsid w:val="00602CF5"/>
    <w:rsid w:val="00603607"/>
    <w:rsid w:val="00604507"/>
    <w:rsid w:val="006207FF"/>
    <w:rsid w:val="006246FA"/>
    <w:rsid w:val="0062642B"/>
    <w:rsid w:val="00633B3E"/>
    <w:rsid w:val="0063492A"/>
    <w:rsid w:val="006377D0"/>
    <w:rsid w:val="00647FF2"/>
    <w:rsid w:val="00651CFF"/>
    <w:rsid w:val="00654E95"/>
    <w:rsid w:val="00673B94"/>
    <w:rsid w:val="00684761"/>
    <w:rsid w:val="00686E2F"/>
    <w:rsid w:val="00690040"/>
    <w:rsid w:val="00692678"/>
    <w:rsid w:val="006966CA"/>
    <w:rsid w:val="006A3EC7"/>
    <w:rsid w:val="006A6E30"/>
    <w:rsid w:val="006B3174"/>
    <w:rsid w:val="006B6AA3"/>
    <w:rsid w:val="006C33CA"/>
    <w:rsid w:val="006E5057"/>
    <w:rsid w:val="006E50F6"/>
    <w:rsid w:val="006E6C3F"/>
    <w:rsid w:val="007059D7"/>
    <w:rsid w:val="00706929"/>
    <w:rsid w:val="0071026F"/>
    <w:rsid w:val="00710D05"/>
    <w:rsid w:val="00723988"/>
    <w:rsid w:val="00726112"/>
    <w:rsid w:val="00766574"/>
    <w:rsid w:val="00767917"/>
    <w:rsid w:val="0077067A"/>
    <w:rsid w:val="007B3BF5"/>
    <w:rsid w:val="007B447A"/>
    <w:rsid w:val="007C5ED2"/>
    <w:rsid w:val="007C7B3F"/>
    <w:rsid w:val="007E1D25"/>
    <w:rsid w:val="00824CC3"/>
    <w:rsid w:val="00847910"/>
    <w:rsid w:val="00864569"/>
    <w:rsid w:val="00876196"/>
    <w:rsid w:val="00876DBC"/>
    <w:rsid w:val="00886BA0"/>
    <w:rsid w:val="00893A3C"/>
    <w:rsid w:val="008B178C"/>
    <w:rsid w:val="009044D8"/>
    <w:rsid w:val="00905133"/>
    <w:rsid w:val="009168AC"/>
    <w:rsid w:val="0094422E"/>
    <w:rsid w:val="00961B72"/>
    <w:rsid w:val="00982086"/>
    <w:rsid w:val="00987B92"/>
    <w:rsid w:val="009B560F"/>
    <w:rsid w:val="009E1BEC"/>
    <w:rsid w:val="009E2010"/>
    <w:rsid w:val="009E20E4"/>
    <w:rsid w:val="009E3E98"/>
    <w:rsid w:val="00A118C6"/>
    <w:rsid w:val="00A146D0"/>
    <w:rsid w:val="00A32419"/>
    <w:rsid w:val="00A55671"/>
    <w:rsid w:val="00A70D0C"/>
    <w:rsid w:val="00A75A84"/>
    <w:rsid w:val="00A91516"/>
    <w:rsid w:val="00A929B4"/>
    <w:rsid w:val="00AB68B2"/>
    <w:rsid w:val="00AD38D6"/>
    <w:rsid w:val="00AF522D"/>
    <w:rsid w:val="00AF6F21"/>
    <w:rsid w:val="00B04984"/>
    <w:rsid w:val="00B21B5F"/>
    <w:rsid w:val="00B70910"/>
    <w:rsid w:val="00B77291"/>
    <w:rsid w:val="00B913AC"/>
    <w:rsid w:val="00B95801"/>
    <w:rsid w:val="00BA0A36"/>
    <w:rsid w:val="00BA4D36"/>
    <w:rsid w:val="00BB5C6C"/>
    <w:rsid w:val="00BC7EBD"/>
    <w:rsid w:val="00BF3BB3"/>
    <w:rsid w:val="00C00E35"/>
    <w:rsid w:val="00C12B21"/>
    <w:rsid w:val="00C353F9"/>
    <w:rsid w:val="00C667FC"/>
    <w:rsid w:val="00C751A1"/>
    <w:rsid w:val="00C86472"/>
    <w:rsid w:val="00C94129"/>
    <w:rsid w:val="00CA1323"/>
    <w:rsid w:val="00CC4A7B"/>
    <w:rsid w:val="00CD1019"/>
    <w:rsid w:val="00CE7E4A"/>
    <w:rsid w:val="00CF5B79"/>
    <w:rsid w:val="00D13750"/>
    <w:rsid w:val="00D20BCA"/>
    <w:rsid w:val="00D26441"/>
    <w:rsid w:val="00D37CD6"/>
    <w:rsid w:val="00D65FAF"/>
    <w:rsid w:val="00D67C2B"/>
    <w:rsid w:val="00D90451"/>
    <w:rsid w:val="00D93FD5"/>
    <w:rsid w:val="00E07C45"/>
    <w:rsid w:val="00E119C2"/>
    <w:rsid w:val="00E50280"/>
    <w:rsid w:val="00E56464"/>
    <w:rsid w:val="00E720B0"/>
    <w:rsid w:val="00E90180"/>
    <w:rsid w:val="00EC4882"/>
    <w:rsid w:val="00EC4B73"/>
    <w:rsid w:val="00EC7A6B"/>
    <w:rsid w:val="00EE11F0"/>
    <w:rsid w:val="00F32FF9"/>
    <w:rsid w:val="00F62575"/>
    <w:rsid w:val="00F675CE"/>
    <w:rsid w:val="00F92866"/>
    <w:rsid w:val="00F92B9F"/>
    <w:rsid w:val="00FA2FA6"/>
    <w:rsid w:val="00FA319A"/>
    <w:rsid w:val="00FA622A"/>
    <w:rsid w:val="00FC3F46"/>
    <w:rsid w:val="00FC643F"/>
    <w:rsid w:val="00FC6C69"/>
    <w:rsid w:val="00FE08E8"/>
    <w:rsid w:val="00FE60DC"/>
    <w:rsid w:val="00FF2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5723F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922"/>
    <w:pPr>
      <w:spacing w:before="480" w:line="276" w:lineRule="auto"/>
      <w:contextualSpacing/>
      <w:outlineLvl w:val="0"/>
    </w:pPr>
    <w:rPr>
      <w:rFonts w:ascii="Garamond" w:eastAsiaTheme="majorEastAsia" w:hAnsi="Garamond" w:cstheme="majorBidi"/>
      <w:b/>
      <w:smallCaps/>
      <w:spacing w:val="5"/>
      <w:sz w:val="36"/>
      <w:szCs w:val="36"/>
    </w:rPr>
  </w:style>
  <w:style w:type="paragraph" w:styleId="Heading2">
    <w:name w:val="heading 2"/>
    <w:basedOn w:val="Normal"/>
    <w:next w:val="Normal"/>
    <w:link w:val="Heading2Char"/>
    <w:uiPriority w:val="9"/>
    <w:unhideWhenUsed/>
    <w:qFormat/>
    <w:rsid w:val="00CC4A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E7922"/>
    <w:pPr>
      <w:keepNext/>
      <w:keepLines/>
      <w:spacing w:before="40"/>
      <w:outlineLvl w:val="2"/>
    </w:pPr>
    <w:rPr>
      <w:rFonts w:ascii="Garamond" w:eastAsiaTheme="majorEastAsia" w:hAnsi="Garamond" w:cs="Times New Roman (Headings CS)"/>
      <w:smallCaps/>
      <w:color w:val="243F60" w:themeColor="accent1" w:themeShade="7F"/>
      <w:sz w:val="28"/>
      <w:szCs w:val="28"/>
    </w:rPr>
  </w:style>
  <w:style w:type="paragraph" w:styleId="Heading4">
    <w:name w:val="heading 4"/>
    <w:basedOn w:val="Heading1"/>
    <w:next w:val="Normal"/>
    <w:link w:val="Heading4Char"/>
    <w:uiPriority w:val="9"/>
    <w:unhideWhenUsed/>
    <w:qFormat/>
    <w:rsid w:val="00C00E35"/>
    <w:pPr>
      <w:spacing w:before="0" w:line="240" w:lineRule="auto"/>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8D6"/>
    <w:pPr>
      <w:tabs>
        <w:tab w:val="center" w:pos="4320"/>
        <w:tab w:val="right" w:pos="8640"/>
      </w:tabs>
    </w:pPr>
  </w:style>
  <w:style w:type="character" w:customStyle="1" w:styleId="HeaderChar">
    <w:name w:val="Header Char"/>
    <w:basedOn w:val="DefaultParagraphFont"/>
    <w:link w:val="Header"/>
    <w:uiPriority w:val="99"/>
    <w:rsid w:val="00AD38D6"/>
  </w:style>
  <w:style w:type="paragraph" w:styleId="Footer">
    <w:name w:val="footer"/>
    <w:basedOn w:val="Normal"/>
    <w:link w:val="FooterChar"/>
    <w:uiPriority w:val="99"/>
    <w:unhideWhenUsed/>
    <w:rsid w:val="00AD38D6"/>
    <w:pPr>
      <w:tabs>
        <w:tab w:val="center" w:pos="4320"/>
        <w:tab w:val="right" w:pos="8640"/>
      </w:tabs>
    </w:pPr>
  </w:style>
  <w:style w:type="character" w:customStyle="1" w:styleId="FooterChar">
    <w:name w:val="Footer Char"/>
    <w:basedOn w:val="DefaultParagraphFont"/>
    <w:link w:val="Footer"/>
    <w:uiPriority w:val="99"/>
    <w:rsid w:val="00AD38D6"/>
  </w:style>
  <w:style w:type="paragraph" w:styleId="ListParagraph">
    <w:name w:val="List Paragraph"/>
    <w:basedOn w:val="Normal"/>
    <w:uiPriority w:val="34"/>
    <w:qFormat/>
    <w:rsid w:val="00317609"/>
    <w:pPr>
      <w:ind w:left="720"/>
      <w:contextualSpacing/>
    </w:pPr>
  </w:style>
  <w:style w:type="table" w:styleId="LightShading-Accent1">
    <w:name w:val="Light Shading Accent 1"/>
    <w:basedOn w:val="TableNormal"/>
    <w:uiPriority w:val="60"/>
    <w:rsid w:val="005B618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384E52"/>
    <w:rPr>
      <w:sz w:val="18"/>
      <w:szCs w:val="18"/>
    </w:rPr>
  </w:style>
  <w:style w:type="paragraph" w:styleId="CommentText">
    <w:name w:val="annotation text"/>
    <w:basedOn w:val="Normal"/>
    <w:link w:val="CommentTextChar"/>
    <w:uiPriority w:val="99"/>
    <w:semiHidden/>
    <w:unhideWhenUsed/>
    <w:rsid w:val="00384E52"/>
    <w:rPr>
      <w:rFonts w:ascii="Arial" w:eastAsia="Calibri" w:hAnsi="Arial" w:cs="Arial"/>
      <w:sz w:val="22"/>
    </w:rPr>
  </w:style>
  <w:style w:type="character" w:customStyle="1" w:styleId="CommentTextChar">
    <w:name w:val="Comment Text Char"/>
    <w:basedOn w:val="DefaultParagraphFont"/>
    <w:link w:val="CommentText"/>
    <w:uiPriority w:val="99"/>
    <w:semiHidden/>
    <w:rsid w:val="00384E52"/>
    <w:rPr>
      <w:rFonts w:ascii="Arial" w:eastAsia="Calibri" w:hAnsi="Arial" w:cs="Arial"/>
      <w:sz w:val="22"/>
    </w:rPr>
  </w:style>
  <w:style w:type="paragraph" w:styleId="BalloonText">
    <w:name w:val="Balloon Text"/>
    <w:basedOn w:val="Normal"/>
    <w:link w:val="BalloonTextChar"/>
    <w:uiPriority w:val="99"/>
    <w:semiHidden/>
    <w:unhideWhenUsed/>
    <w:rsid w:val="00384E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4E52"/>
    <w:rPr>
      <w:rFonts w:ascii="Times New Roman" w:hAnsi="Times New Roman" w:cs="Times New Roman"/>
      <w:sz w:val="18"/>
      <w:szCs w:val="18"/>
    </w:rPr>
  </w:style>
  <w:style w:type="character" w:customStyle="1" w:styleId="Heading1Char">
    <w:name w:val="Heading 1 Char"/>
    <w:basedOn w:val="DefaultParagraphFont"/>
    <w:link w:val="Heading1"/>
    <w:uiPriority w:val="9"/>
    <w:rsid w:val="001E7922"/>
    <w:rPr>
      <w:rFonts w:ascii="Garamond" w:eastAsiaTheme="majorEastAsia" w:hAnsi="Garamond" w:cstheme="majorBidi"/>
      <w:b/>
      <w:smallCaps/>
      <w:spacing w:val="5"/>
      <w:sz w:val="36"/>
      <w:szCs w:val="36"/>
    </w:rPr>
  </w:style>
  <w:style w:type="character" w:styleId="PageNumber">
    <w:name w:val="page number"/>
    <w:basedOn w:val="DefaultParagraphFont"/>
    <w:uiPriority w:val="99"/>
    <w:semiHidden/>
    <w:unhideWhenUsed/>
    <w:rsid w:val="00235342"/>
  </w:style>
  <w:style w:type="table" w:styleId="TableGrid">
    <w:name w:val="Table Grid"/>
    <w:basedOn w:val="TableNormal"/>
    <w:uiPriority w:val="59"/>
    <w:rsid w:val="0023534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235342"/>
    <w:rPr>
      <w:smallCaps/>
      <w:color w:val="5A5A5A" w:themeColor="text1" w:themeTint="A5"/>
    </w:rPr>
  </w:style>
  <w:style w:type="character" w:styleId="FootnoteReference">
    <w:name w:val="footnote reference"/>
    <w:basedOn w:val="DefaultParagraphFont"/>
    <w:uiPriority w:val="99"/>
    <w:semiHidden/>
    <w:unhideWhenUsed/>
    <w:rsid w:val="00235342"/>
    <w:rPr>
      <w:vertAlign w:val="superscript"/>
    </w:rPr>
  </w:style>
  <w:style w:type="paragraph" w:styleId="Title">
    <w:name w:val="Title"/>
    <w:basedOn w:val="Normal"/>
    <w:next w:val="Normal"/>
    <w:link w:val="TitleChar"/>
    <w:uiPriority w:val="10"/>
    <w:qFormat/>
    <w:rsid w:val="003B7D28"/>
    <w:pPr>
      <w:spacing w:after="24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B7D28"/>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B7D28"/>
    <w:pPr>
      <w:spacing w:after="320" w:line="480" w:lineRule="auto"/>
      <w:ind w:firstLine="360"/>
      <w:jc w:val="right"/>
    </w:pPr>
    <w:rPr>
      <w:i/>
      <w:iCs/>
      <w:color w:val="808080" w:themeColor="text1" w:themeTint="7F"/>
      <w:spacing w:val="10"/>
    </w:rPr>
  </w:style>
  <w:style w:type="character" w:customStyle="1" w:styleId="SubtitleChar">
    <w:name w:val="Subtitle Char"/>
    <w:basedOn w:val="DefaultParagraphFont"/>
    <w:link w:val="Subtitle"/>
    <w:uiPriority w:val="11"/>
    <w:rsid w:val="003B7D28"/>
    <w:rPr>
      <w:i/>
      <w:iCs/>
      <w:color w:val="808080" w:themeColor="text1" w:themeTint="7F"/>
      <w:spacing w:val="10"/>
    </w:rPr>
  </w:style>
  <w:style w:type="character" w:styleId="Hyperlink">
    <w:name w:val="Hyperlink"/>
    <w:basedOn w:val="DefaultParagraphFont"/>
    <w:uiPriority w:val="99"/>
    <w:unhideWhenUsed/>
    <w:rsid w:val="002C2F8C"/>
    <w:rPr>
      <w:color w:val="0000FF" w:themeColor="hyperlink"/>
      <w:u w:val="single"/>
    </w:rPr>
  </w:style>
  <w:style w:type="character" w:customStyle="1" w:styleId="Heading2Char">
    <w:name w:val="Heading 2 Char"/>
    <w:basedOn w:val="DefaultParagraphFont"/>
    <w:link w:val="Heading2"/>
    <w:uiPriority w:val="9"/>
    <w:rsid w:val="00CC4A7B"/>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rsid w:val="00876196"/>
    <w:rPr>
      <w:color w:val="605E5C"/>
      <w:shd w:val="clear" w:color="auto" w:fill="E1DFDD"/>
    </w:rPr>
  </w:style>
  <w:style w:type="character" w:customStyle="1" w:styleId="Heading4Char">
    <w:name w:val="Heading 4 Char"/>
    <w:basedOn w:val="DefaultParagraphFont"/>
    <w:link w:val="Heading4"/>
    <w:uiPriority w:val="9"/>
    <w:rsid w:val="00C00E35"/>
    <w:rPr>
      <w:rFonts w:ascii="Garamond" w:eastAsiaTheme="majorEastAsia" w:hAnsi="Garamond" w:cstheme="majorBidi"/>
      <w:b/>
      <w:smallCaps/>
      <w:spacing w:val="5"/>
      <w:sz w:val="28"/>
      <w:szCs w:val="28"/>
    </w:rPr>
  </w:style>
  <w:style w:type="character" w:customStyle="1" w:styleId="Heading3Char">
    <w:name w:val="Heading 3 Char"/>
    <w:basedOn w:val="DefaultParagraphFont"/>
    <w:link w:val="Heading3"/>
    <w:uiPriority w:val="9"/>
    <w:rsid w:val="001E7922"/>
    <w:rPr>
      <w:rFonts w:ascii="Garamond" w:eastAsiaTheme="majorEastAsia" w:hAnsi="Garamond" w:cs="Times New Roman (Headings CS)"/>
      <w:smallCaps/>
      <w:color w:val="243F60" w:themeColor="accent1" w:themeShade="7F"/>
      <w:sz w:val="28"/>
      <w:szCs w:val="28"/>
    </w:rPr>
  </w:style>
  <w:style w:type="paragraph" w:styleId="NoSpacing">
    <w:name w:val="No Spacing"/>
    <w:basedOn w:val="Normal"/>
    <w:uiPriority w:val="1"/>
    <w:qFormat/>
    <w:rsid w:val="00684761"/>
    <w:rPr>
      <w:rFonts w:asciiTheme="majorHAnsi" w:eastAsiaTheme="majorEastAsia" w:hAnsiTheme="majorHAnsi" w:cstheme="majorBidi"/>
      <w:sz w:val="22"/>
      <w:szCs w:val="22"/>
      <w:lang w:bidi="en-US"/>
    </w:rPr>
  </w:style>
  <w:style w:type="paragraph" w:styleId="TOC1">
    <w:name w:val="toc 1"/>
    <w:basedOn w:val="Normal"/>
    <w:next w:val="Normal"/>
    <w:autoRedefine/>
    <w:uiPriority w:val="39"/>
    <w:unhideWhenUsed/>
    <w:rsid w:val="009044D8"/>
    <w:pPr>
      <w:spacing w:before="120" w:after="120"/>
    </w:pPr>
    <w:rPr>
      <w:rFonts w:cstheme="minorHAnsi"/>
      <w:b/>
      <w:bCs/>
      <w:caps/>
      <w:sz w:val="20"/>
      <w:szCs w:val="20"/>
    </w:rPr>
  </w:style>
  <w:style w:type="paragraph" w:styleId="TOC2">
    <w:name w:val="toc 2"/>
    <w:basedOn w:val="Normal"/>
    <w:next w:val="Normal"/>
    <w:autoRedefine/>
    <w:uiPriority w:val="39"/>
    <w:unhideWhenUsed/>
    <w:rsid w:val="009044D8"/>
    <w:pPr>
      <w:ind w:left="240"/>
    </w:pPr>
    <w:rPr>
      <w:rFonts w:cstheme="minorHAnsi"/>
      <w:smallCaps/>
      <w:sz w:val="20"/>
      <w:szCs w:val="20"/>
    </w:rPr>
  </w:style>
  <w:style w:type="paragraph" w:styleId="TOC3">
    <w:name w:val="toc 3"/>
    <w:basedOn w:val="Normal"/>
    <w:next w:val="Normal"/>
    <w:autoRedefine/>
    <w:uiPriority w:val="39"/>
    <w:unhideWhenUsed/>
    <w:rsid w:val="009044D8"/>
    <w:pPr>
      <w:ind w:left="480"/>
    </w:pPr>
    <w:rPr>
      <w:rFonts w:cstheme="minorHAnsi"/>
      <w:i/>
      <w:iCs/>
      <w:sz w:val="20"/>
      <w:szCs w:val="20"/>
    </w:rPr>
  </w:style>
  <w:style w:type="paragraph" w:styleId="TOC4">
    <w:name w:val="toc 4"/>
    <w:basedOn w:val="Normal"/>
    <w:next w:val="Normal"/>
    <w:autoRedefine/>
    <w:uiPriority w:val="39"/>
    <w:unhideWhenUsed/>
    <w:rsid w:val="009044D8"/>
    <w:pPr>
      <w:ind w:left="720"/>
    </w:pPr>
    <w:rPr>
      <w:rFonts w:cstheme="minorHAnsi"/>
      <w:sz w:val="18"/>
      <w:szCs w:val="18"/>
    </w:rPr>
  </w:style>
  <w:style w:type="paragraph" w:styleId="TOC5">
    <w:name w:val="toc 5"/>
    <w:basedOn w:val="Normal"/>
    <w:next w:val="Normal"/>
    <w:autoRedefine/>
    <w:uiPriority w:val="39"/>
    <w:unhideWhenUsed/>
    <w:rsid w:val="009044D8"/>
    <w:pPr>
      <w:ind w:left="960"/>
    </w:pPr>
    <w:rPr>
      <w:rFonts w:cstheme="minorHAnsi"/>
      <w:sz w:val="18"/>
      <w:szCs w:val="18"/>
    </w:rPr>
  </w:style>
  <w:style w:type="paragraph" w:styleId="TOC6">
    <w:name w:val="toc 6"/>
    <w:basedOn w:val="Normal"/>
    <w:next w:val="Normal"/>
    <w:autoRedefine/>
    <w:uiPriority w:val="39"/>
    <w:unhideWhenUsed/>
    <w:rsid w:val="009044D8"/>
    <w:pPr>
      <w:ind w:left="1200"/>
    </w:pPr>
    <w:rPr>
      <w:rFonts w:cstheme="minorHAnsi"/>
      <w:sz w:val="18"/>
      <w:szCs w:val="18"/>
    </w:rPr>
  </w:style>
  <w:style w:type="paragraph" w:styleId="TOC7">
    <w:name w:val="toc 7"/>
    <w:basedOn w:val="Normal"/>
    <w:next w:val="Normal"/>
    <w:autoRedefine/>
    <w:uiPriority w:val="39"/>
    <w:unhideWhenUsed/>
    <w:rsid w:val="009044D8"/>
    <w:pPr>
      <w:ind w:left="1440"/>
    </w:pPr>
    <w:rPr>
      <w:rFonts w:cstheme="minorHAnsi"/>
      <w:sz w:val="18"/>
      <w:szCs w:val="18"/>
    </w:rPr>
  </w:style>
  <w:style w:type="paragraph" w:styleId="TOC8">
    <w:name w:val="toc 8"/>
    <w:basedOn w:val="Normal"/>
    <w:next w:val="Normal"/>
    <w:autoRedefine/>
    <w:uiPriority w:val="39"/>
    <w:unhideWhenUsed/>
    <w:rsid w:val="009044D8"/>
    <w:pPr>
      <w:ind w:left="1680"/>
    </w:pPr>
    <w:rPr>
      <w:rFonts w:cstheme="minorHAnsi"/>
      <w:sz w:val="18"/>
      <w:szCs w:val="18"/>
    </w:rPr>
  </w:style>
  <w:style w:type="paragraph" w:styleId="TOC9">
    <w:name w:val="toc 9"/>
    <w:basedOn w:val="Normal"/>
    <w:next w:val="Normal"/>
    <w:autoRedefine/>
    <w:uiPriority w:val="39"/>
    <w:unhideWhenUsed/>
    <w:rsid w:val="009044D8"/>
    <w:pPr>
      <w:ind w:left="1920"/>
    </w:pPr>
    <w:rPr>
      <w:rFonts w:cstheme="minorHAnsi"/>
      <w:sz w:val="18"/>
      <w:szCs w:val="18"/>
    </w:rPr>
  </w:style>
  <w:style w:type="paragraph" w:styleId="FootnoteText">
    <w:name w:val="footnote text"/>
    <w:basedOn w:val="Normal"/>
    <w:link w:val="FootnoteTextChar"/>
    <w:uiPriority w:val="99"/>
    <w:semiHidden/>
    <w:unhideWhenUsed/>
    <w:rsid w:val="009044D8"/>
    <w:rPr>
      <w:sz w:val="20"/>
      <w:szCs w:val="20"/>
    </w:rPr>
  </w:style>
  <w:style w:type="character" w:customStyle="1" w:styleId="FootnoteTextChar">
    <w:name w:val="Footnote Text Char"/>
    <w:basedOn w:val="DefaultParagraphFont"/>
    <w:link w:val="FootnoteText"/>
    <w:uiPriority w:val="99"/>
    <w:semiHidden/>
    <w:rsid w:val="009044D8"/>
    <w:rPr>
      <w:sz w:val="20"/>
      <w:szCs w:val="20"/>
    </w:rPr>
  </w:style>
  <w:style w:type="paragraph" w:styleId="EndnoteText">
    <w:name w:val="endnote text"/>
    <w:basedOn w:val="Normal"/>
    <w:link w:val="EndnoteTextChar"/>
    <w:uiPriority w:val="99"/>
    <w:semiHidden/>
    <w:unhideWhenUsed/>
    <w:rsid w:val="009044D8"/>
    <w:rPr>
      <w:sz w:val="20"/>
      <w:szCs w:val="20"/>
    </w:rPr>
  </w:style>
  <w:style w:type="character" w:customStyle="1" w:styleId="EndnoteTextChar">
    <w:name w:val="Endnote Text Char"/>
    <w:basedOn w:val="DefaultParagraphFont"/>
    <w:link w:val="EndnoteText"/>
    <w:uiPriority w:val="99"/>
    <w:semiHidden/>
    <w:rsid w:val="009044D8"/>
    <w:rPr>
      <w:sz w:val="20"/>
      <w:szCs w:val="20"/>
    </w:rPr>
  </w:style>
  <w:style w:type="character" w:styleId="EndnoteReference">
    <w:name w:val="endnote reference"/>
    <w:basedOn w:val="DefaultParagraphFont"/>
    <w:uiPriority w:val="99"/>
    <w:semiHidden/>
    <w:unhideWhenUsed/>
    <w:rsid w:val="009044D8"/>
    <w:rPr>
      <w:vertAlign w:val="superscript"/>
    </w:rPr>
  </w:style>
  <w:style w:type="paragraph" w:styleId="ListBullet">
    <w:name w:val="List Bullet"/>
    <w:basedOn w:val="ListParagraph"/>
    <w:uiPriority w:val="99"/>
    <w:unhideWhenUsed/>
    <w:rsid w:val="003239A6"/>
    <w:pPr>
      <w:numPr>
        <w:numId w:val="11"/>
      </w:numPr>
      <w:spacing w:after="200" w:line="276" w:lineRule="auto"/>
      <w:ind w:left="810"/>
    </w:pPr>
    <w:rPr>
      <w:rFonts w:eastAsiaTheme="majorEastAsia" w:cstheme="majorBidi"/>
    </w:rPr>
  </w:style>
  <w:style w:type="paragraph" w:customStyle="1" w:styleId="Style1">
    <w:name w:val="Style1"/>
    <w:basedOn w:val="Heading3"/>
    <w:next w:val="Heading3"/>
    <w:autoRedefine/>
    <w:qFormat/>
    <w:rsid w:val="001E7922"/>
    <w:rPr>
      <w:rFonts w:ascii="Montserrat Medium" w:hAnsi="Montserrat Medium"/>
    </w:rPr>
  </w:style>
  <w:style w:type="paragraph" w:styleId="BodyText">
    <w:name w:val="Body Text"/>
    <w:basedOn w:val="Normal"/>
    <w:link w:val="BodyTextChar"/>
    <w:uiPriority w:val="1"/>
    <w:qFormat/>
    <w:rsid w:val="00603607"/>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603607"/>
    <w:rPr>
      <w:rFonts w:ascii="Arial" w:eastAsia="Arial" w:hAnsi="Arial" w:cs="Arial"/>
      <w:sz w:val="21"/>
      <w:szCs w:val="21"/>
    </w:rPr>
  </w:style>
  <w:style w:type="character" w:customStyle="1" w:styleId="author-3739674400">
    <w:name w:val="author-3739674400"/>
    <w:basedOn w:val="DefaultParagraphFont"/>
    <w:rsid w:val="00FE6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8300">
      <w:bodyDiv w:val="1"/>
      <w:marLeft w:val="0"/>
      <w:marRight w:val="0"/>
      <w:marTop w:val="0"/>
      <w:marBottom w:val="0"/>
      <w:divBdr>
        <w:top w:val="none" w:sz="0" w:space="0" w:color="auto"/>
        <w:left w:val="none" w:sz="0" w:space="0" w:color="auto"/>
        <w:bottom w:val="none" w:sz="0" w:space="0" w:color="auto"/>
        <w:right w:val="none" w:sz="0" w:space="0" w:color="auto"/>
      </w:divBdr>
    </w:div>
    <w:div w:id="75253023">
      <w:bodyDiv w:val="1"/>
      <w:marLeft w:val="0"/>
      <w:marRight w:val="0"/>
      <w:marTop w:val="0"/>
      <w:marBottom w:val="0"/>
      <w:divBdr>
        <w:top w:val="none" w:sz="0" w:space="0" w:color="auto"/>
        <w:left w:val="none" w:sz="0" w:space="0" w:color="auto"/>
        <w:bottom w:val="none" w:sz="0" w:space="0" w:color="auto"/>
        <w:right w:val="none" w:sz="0" w:space="0" w:color="auto"/>
      </w:divBdr>
    </w:div>
    <w:div w:id="563956203">
      <w:bodyDiv w:val="1"/>
      <w:marLeft w:val="0"/>
      <w:marRight w:val="0"/>
      <w:marTop w:val="0"/>
      <w:marBottom w:val="0"/>
      <w:divBdr>
        <w:top w:val="none" w:sz="0" w:space="0" w:color="auto"/>
        <w:left w:val="none" w:sz="0" w:space="0" w:color="auto"/>
        <w:bottom w:val="none" w:sz="0" w:space="0" w:color="auto"/>
        <w:right w:val="none" w:sz="0" w:space="0" w:color="auto"/>
      </w:divBdr>
    </w:div>
    <w:div w:id="647710949">
      <w:bodyDiv w:val="1"/>
      <w:marLeft w:val="0"/>
      <w:marRight w:val="0"/>
      <w:marTop w:val="0"/>
      <w:marBottom w:val="0"/>
      <w:divBdr>
        <w:top w:val="none" w:sz="0" w:space="0" w:color="auto"/>
        <w:left w:val="none" w:sz="0" w:space="0" w:color="auto"/>
        <w:bottom w:val="none" w:sz="0" w:space="0" w:color="auto"/>
        <w:right w:val="none" w:sz="0" w:space="0" w:color="auto"/>
      </w:divBdr>
    </w:div>
    <w:div w:id="884295287">
      <w:bodyDiv w:val="1"/>
      <w:marLeft w:val="0"/>
      <w:marRight w:val="0"/>
      <w:marTop w:val="0"/>
      <w:marBottom w:val="0"/>
      <w:divBdr>
        <w:top w:val="none" w:sz="0" w:space="0" w:color="auto"/>
        <w:left w:val="none" w:sz="0" w:space="0" w:color="auto"/>
        <w:bottom w:val="none" w:sz="0" w:space="0" w:color="auto"/>
        <w:right w:val="none" w:sz="0" w:space="0" w:color="auto"/>
      </w:divBdr>
    </w:div>
    <w:div w:id="1064139123">
      <w:bodyDiv w:val="1"/>
      <w:marLeft w:val="0"/>
      <w:marRight w:val="0"/>
      <w:marTop w:val="0"/>
      <w:marBottom w:val="0"/>
      <w:divBdr>
        <w:top w:val="none" w:sz="0" w:space="0" w:color="auto"/>
        <w:left w:val="none" w:sz="0" w:space="0" w:color="auto"/>
        <w:bottom w:val="none" w:sz="0" w:space="0" w:color="auto"/>
        <w:right w:val="none" w:sz="0" w:space="0" w:color="auto"/>
      </w:divBdr>
    </w:div>
    <w:div w:id="1640458501">
      <w:bodyDiv w:val="1"/>
      <w:marLeft w:val="0"/>
      <w:marRight w:val="0"/>
      <w:marTop w:val="0"/>
      <w:marBottom w:val="0"/>
      <w:divBdr>
        <w:top w:val="none" w:sz="0" w:space="0" w:color="auto"/>
        <w:left w:val="none" w:sz="0" w:space="0" w:color="auto"/>
        <w:bottom w:val="none" w:sz="0" w:space="0" w:color="auto"/>
        <w:right w:val="none" w:sz="0" w:space="0" w:color="auto"/>
      </w:divBdr>
    </w:div>
    <w:div w:id="1852143495">
      <w:bodyDiv w:val="1"/>
      <w:marLeft w:val="0"/>
      <w:marRight w:val="0"/>
      <w:marTop w:val="0"/>
      <w:marBottom w:val="0"/>
      <w:divBdr>
        <w:top w:val="none" w:sz="0" w:space="0" w:color="auto"/>
        <w:left w:val="none" w:sz="0" w:space="0" w:color="auto"/>
        <w:bottom w:val="none" w:sz="0" w:space="0" w:color="auto"/>
        <w:right w:val="none" w:sz="0" w:space="0" w:color="auto"/>
      </w:divBdr>
    </w:div>
    <w:div w:id="19999909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sessment.uconn.edu/docs/LearningTaxonomy_Affective.pdf"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81DF6-6096-D64C-8F03-4A4EA4A4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Provencher, Brian S.</dc:creator>
  <cp:keywords/>
  <dc:description/>
  <cp:lastModifiedBy>Cardamone, Carie</cp:lastModifiedBy>
  <cp:revision>3</cp:revision>
  <cp:lastPrinted>2019-02-07T18:38:00Z</cp:lastPrinted>
  <dcterms:created xsi:type="dcterms:W3CDTF">2023-06-21T14:53:00Z</dcterms:created>
  <dcterms:modified xsi:type="dcterms:W3CDTF">2023-06-21T14:55:00Z</dcterms:modified>
</cp:coreProperties>
</file>